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E03" w14:textId="77777777" w:rsidR="00704B1F" w:rsidRPr="001D44DC" w:rsidRDefault="00704B1F" w:rsidP="00704B1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 w:rsidRPr="001D44DC">
        <w:rPr>
          <w:b/>
          <w:i/>
        </w:rPr>
        <w:t xml:space="preserve">Oddíl 1. </w:t>
      </w:r>
      <w:bookmarkStart w:id="0" w:name="_Hlk53070025"/>
      <w:r w:rsidRPr="001D44DC">
        <w:rPr>
          <w:b/>
          <w:i/>
        </w:rPr>
        <w:t>Identifikace látky/směsi a společnosti/podniku</w:t>
      </w:r>
      <w:bookmarkEnd w:id="0"/>
    </w:p>
    <w:p w14:paraId="27010F85" w14:textId="77777777" w:rsidR="00704B1F" w:rsidRPr="0093454F" w:rsidRDefault="00704B1F" w:rsidP="00704B1F">
      <w:pPr>
        <w:rPr>
          <w:b/>
          <w:sz w:val="22"/>
          <w:szCs w:val="22"/>
        </w:rPr>
      </w:pPr>
      <w:r w:rsidRPr="0093454F">
        <w:rPr>
          <w:b/>
          <w:i/>
          <w:sz w:val="22"/>
          <w:szCs w:val="22"/>
        </w:rPr>
        <w:t>1.1 Identifikátor výrobku:</w:t>
      </w:r>
      <w:r w:rsidRPr="0093454F">
        <w:rPr>
          <w:b/>
          <w:sz w:val="22"/>
          <w:szCs w:val="22"/>
        </w:rPr>
        <w:tab/>
      </w:r>
      <w:r w:rsidRPr="0093454F">
        <w:rPr>
          <w:b/>
          <w:sz w:val="22"/>
          <w:szCs w:val="22"/>
        </w:rPr>
        <w:tab/>
      </w:r>
    </w:p>
    <w:p w14:paraId="6EBD2067" w14:textId="77777777" w:rsidR="00704B1F" w:rsidRPr="001D44DC" w:rsidRDefault="00704B1F" w:rsidP="00704B1F">
      <w:pPr>
        <w:ind w:left="360"/>
        <w:rPr>
          <w:b/>
        </w:rPr>
      </w:pPr>
      <w:r w:rsidRPr="001D44DC">
        <w:rPr>
          <w:bCs/>
          <w:i/>
          <w:sz w:val="20"/>
        </w:rPr>
        <w:t>Obchodní název výrobku</w:t>
      </w:r>
      <w:r w:rsidRPr="001D44DC">
        <w:rPr>
          <w:bCs/>
          <w:i/>
          <w:sz w:val="22"/>
          <w:szCs w:val="22"/>
        </w:rPr>
        <w:t>:</w:t>
      </w:r>
      <w:r w:rsidRPr="001D44DC">
        <w:rPr>
          <w:bCs/>
          <w:i/>
          <w:sz w:val="22"/>
          <w:szCs w:val="22"/>
        </w:rPr>
        <w:tab/>
      </w:r>
      <w:r w:rsidRPr="001D44DC">
        <w:rPr>
          <w:bCs/>
          <w:i/>
          <w:sz w:val="22"/>
          <w:szCs w:val="22"/>
        </w:rPr>
        <w:tab/>
      </w:r>
      <w:r w:rsidRPr="001D44DC">
        <w:rPr>
          <w:b/>
          <w:szCs w:val="24"/>
        </w:rPr>
        <w:t xml:space="preserve">KORING </w:t>
      </w:r>
      <w:r>
        <w:rPr>
          <w:b/>
          <w:szCs w:val="24"/>
        </w:rPr>
        <w:t>311-3</w:t>
      </w:r>
      <w:r w:rsidRPr="0093454F">
        <w:rPr>
          <w:b/>
          <w:szCs w:val="24"/>
        </w:rPr>
        <w:t xml:space="preserve"> </w:t>
      </w:r>
      <w:r w:rsidRPr="001D44DC">
        <w:rPr>
          <w:i/>
          <w:sz w:val="22"/>
          <w:szCs w:val="22"/>
        </w:rPr>
        <w:t xml:space="preserve">                                     </w:t>
      </w:r>
    </w:p>
    <w:p w14:paraId="68910D5F" w14:textId="77777777" w:rsidR="00704B1F" w:rsidRDefault="00704B1F" w:rsidP="00704B1F">
      <w:pPr>
        <w:ind w:firstLine="426"/>
        <w:rPr>
          <w:i/>
          <w:sz w:val="22"/>
          <w:szCs w:val="22"/>
        </w:rPr>
      </w:pPr>
      <w:r w:rsidRPr="001D44DC">
        <w:rPr>
          <w:bCs/>
          <w:i/>
          <w:sz w:val="20"/>
        </w:rPr>
        <w:t>Popis výrobku:</w:t>
      </w:r>
      <w:r w:rsidRPr="001D44DC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001D44DC">
        <w:rPr>
          <w:bCs/>
          <w:iCs/>
          <w:sz w:val="22"/>
          <w:szCs w:val="22"/>
        </w:rPr>
        <w:t>Kapalina</w:t>
      </w:r>
      <w:r w:rsidRPr="001D44DC">
        <w:rPr>
          <w:i/>
          <w:sz w:val="22"/>
          <w:szCs w:val="22"/>
        </w:rPr>
        <w:t xml:space="preserve">                                      </w:t>
      </w:r>
    </w:p>
    <w:p w14:paraId="1FBADC64" w14:textId="77777777" w:rsidR="007A0BD2" w:rsidRDefault="007A0BD2" w:rsidP="00704B1F">
      <w:pPr>
        <w:tabs>
          <w:tab w:val="left" w:pos="426"/>
          <w:tab w:val="left" w:pos="3600"/>
        </w:tabs>
        <w:ind w:left="720" w:hanging="720"/>
        <w:rPr>
          <w:sz w:val="22"/>
          <w:szCs w:val="22"/>
        </w:rPr>
      </w:pPr>
      <w:r>
        <w:rPr>
          <w:bCs/>
          <w:i/>
          <w:sz w:val="20"/>
          <w:lang w:eastAsia="ar-SA"/>
        </w:rPr>
        <w:tab/>
      </w:r>
      <w:r w:rsidR="00E44547">
        <w:rPr>
          <w:bCs/>
          <w:i/>
          <w:sz w:val="20"/>
          <w:lang w:eastAsia="ar-SA"/>
        </w:rPr>
        <w:t>Číslo j</w:t>
      </w:r>
      <w:r w:rsidR="0027483E">
        <w:rPr>
          <w:bCs/>
          <w:i/>
          <w:sz w:val="20"/>
          <w:lang w:eastAsia="ar-SA"/>
        </w:rPr>
        <w:t>ednací</w:t>
      </w:r>
      <w:r>
        <w:rPr>
          <w:bCs/>
          <w:i/>
          <w:sz w:val="20"/>
          <w:lang w:eastAsia="ar-SA"/>
        </w:rPr>
        <w:t xml:space="preserve"> </w:t>
      </w:r>
      <w:r w:rsidR="0027483E">
        <w:rPr>
          <w:bCs/>
          <w:i/>
          <w:sz w:val="20"/>
          <w:lang w:eastAsia="ar-SA"/>
        </w:rPr>
        <w:t>v databázi CHLAP</w:t>
      </w:r>
      <w:r>
        <w:rPr>
          <w:bCs/>
          <w:i/>
          <w:sz w:val="20"/>
          <w:lang w:eastAsia="ar-SA"/>
        </w:rPr>
        <w:t>:</w:t>
      </w:r>
      <w:r>
        <w:rPr>
          <w:b/>
          <w:bCs/>
          <w:lang w:eastAsia="ar-SA"/>
        </w:rPr>
        <w:tab/>
      </w:r>
      <w:r w:rsidR="00345163" w:rsidRPr="00345163">
        <w:rPr>
          <w:sz w:val="22"/>
          <w:szCs w:val="22"/>
        </w:rPr>
        <w:t>MZDR 15876/2018/SOZ</w:t>
      </w:r>
    </w:p>
    <w:p w14:paraId="5EA5AADD" w14:textId="77777777" w:rsidR="00A803B7" w:rsidRDefault="00A803B7" w:rsidP="00704B1F">
      <w:pPr>
        <w:tabs>
          <w:tab w:val="left" w:pos="426"/>
          <w:tab w:val="left" w:pos="3600"/>
        </w:tabs>
        <w:ind w:left="720" w:hanging="720"/>
        <w:rPr>
          <w:bCs/>
          <w:sz w:val="22"/>
          <w:szCs w:val="22"/>
          <w:lang w:eastAsia="ar-SA"/>
        </w:rPr>
      </w:pPr>
      <w:r>
        <w:rPr>
          <w:bCs/>
          <w:i/>
          <w:sz w:val="20"/>
          <w:lang w:eastAsia="ar-SA"/>
        </w:rPr>
        <w:tab/>
        <w:t>UFI:</w:t>
      </w:r>
      <w:r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ab/>
      </w:r>
      <w:r w:rsidRPr="00DD0D7A">
        <w:rPr>
          <w:b/>
          <w:sz w:val="22"/>
          <w:szCs w:val="22"/>
        </w:rPr>
        <w:t>YQU0-705U-P00U-J4CE</w:t>
      </w:r>
    </w:p>
    <w:p w14:paraId="1498C584" w14:textId="77777777" w:rsidR="000B75E4" w:rsidRDefault="00176DD0" w:rsidP="00704B1F">
      <w:pPr>
        <w:ind w:left="3600" w:hanging="3600"/>
        <w:rPr>
          <w:b/>
        </w:rPr>
      </w:pPr>
      <w:r w:rsidRPr="00176DD0">
        <w:rPr>
          <w:b/>
          <w:i/>
          <w:sz w:val="22"/>
          <w:szCs w:val="22"/>
        </w:rPr>
        <w:t xml:space="preserve">1.2 </w:t>
      </w:r>
      <w:r w:rsidR="000663AC" w:rsidRPr="00176DD0">
        <w:rPr>
          <w:b/>
          <w:i/>
          <w:sz w:val="22"/>
          <w:szCs w:val="22"/>
        </w:rPr>
        <w:t>Doporučený účel použití látky:</w:t>
      </w:r>
      <w:r w:rsidR="000663AC">
        <w:rPr>
          <w:i/>
          <w:sz w:val="20"/>
        </w:rPr>
        <w:tab/>
      </w:r>
      <w:r w:rsidR="00E07F62">
        <w:rPr>
          <w:b/>
          <w:bCs/>
          <w:sz w:val="22"/>
          <w:szCs w:val="22"/>
        </w:rPr>
        <w:t>Aplikační roztok inhibitorů koroze</w:t>
      </w:r>
      <w:r w:rsidR="00312787">
        <w:rPr>
          <w:b/>
          <w:bCs/>
          <w:sz w:val="22"/>
          <w:szCs w:val="22"/>
        </w:rPr>
        <w:t>, koncentrát</w:t>
      </w:r>
    </w:p>
    <w:p w14:paraId="43DE1BA4" w14:textId="77777777" w:rsidR="00704B1F" w:rsidRPr="0093454F" w:rsidRDefault="00704B1F" w:rsidP="00704B1F">
      <w:pPr>
        <w:rPr>
          <w:i/>
          <w:sz w:val="22"/>
          <w:szCs w:val="22"/>
        </w:rPr>
      </w:pPr>
      <w:bookmarkStart w:id="1" w:name="_Hlk53070004"/>
      <w:r w:rsidRPr="0093454F">
        <w:rPr>
          <w:b/>
          <w:i/>
          <w:sz w:val="22"/>
          <w:szCs w:val="22"/>
        </w:rPr>
        <w:t>1.3 Podrobné údaje o dodavateli bezpečnostního listu:</w:t>
      </w:r>
      <w:r w:rsidRPr="0093454F">
        <w:rPr>
          <w:i/>
          <w:sz w:val="22"/>
          <w:szCs w:val="22"/>
        </w:rPr>
        <w:tab/>
      </w:r>
      <w:r w:rsidRPr="0093454F">
        <w:rPr>
          <w:i/>
          <w:sz w:val="22"/>
          <w:szCs w:val="22"/>
        </w:rPr>
        <w:tab/>
      </w:r>
      <w:r w:rsidRPr="0093454F">
        <w:rPr>
          <w:i/>
          <w:sz w:val="22"/>
          <w:szCs w:val="22"/>
        </w:rPr>
        <w:tab/>
      </w:r>
      <w:r w:rsidRPr="0093454F">
        <w:rPr>
          <w:i/>
          <w:sz w:val="22"/>
          <w:szCs w:val="22"/>
        </w:rPr>
        <w:tab/>
      </w:r>
    </w:p>
    <w:p w14:paraId="3AD72F61" w14:textId="77777777" w:rsidR="00704B1F" w:rsidRPr="00C95F07" w:rsidRDefault="00704B1F" w:rsidP="00704B1F">
      <w:pPr>
        <w:ind w:left="2880" w:firstLine="720"/>
        <w:rPr>
          <w:sz w:val="22"/>
          <w:szCs w:val="22"/>
        </w:rPr>
      </w:pPr>
      <w:r w:rsidRPr="00C95F07">
        <w:rPr>
          <w:sz w:val="22"/>
          <w:szCs w:val="22"/>
        </w:rPr>
        <w:t>KORCHEM s.r.o.</w:t>
      </w:r>
    </w:p>
    <w:p w14:paraId="6C417D0B" w14:textId="77777777" w:rsidR="00704B1F" w:rsidRDefault="00704B1F" w:rsidP="00704B1F">
      <w:pPr>
        <w:ind w:firstLine="360"/>
        <w:rPr>
          <w:sz w:val="22"/>
          <w:lang w:eastAsia="ar-SA"/>
        </w:rPr>
      </w:pPr>
      <w:r>
        <w:rPr>
          <w:i/>
          <w:sz w:val="20"/>
          <w:lang w:eastAsia="ar-SA"/>
        </w:rPr>
        <w:t>Sídlo:</w:t>
      </w:r>
      <w:r>
        <w:rPr>
          <w:i/>
          <w:sz w:val="20"/>
          <w:lang w:eastAsia="ar-SA"/>
        </w:rPr>
        <w:tab/>
      </w:r>
      <w:r>
        <w:rPr>
          <w:b/>
          <w:i/>
          <w:sz w:val="20"/>
          <w:lang w:eastAsia="ar-SA"/>
        </w:rPr>
        <w:tab/>
      </w:r>
      <w:r>
        <w:rPr>
          <w:b/>
          <w:i/>
          <w:sz w:val="20"/>
          <w:lang w:eastAsia="ar-SA"/>
        </w:rPr>
        <w:tab/>
      </w:r>
      <w:r>
        <w:rPr>
          <w:b/>
          <w:i/>
          <w:sz w:val="20"/>
          <w:lang w:eastAsia="ar-SA"/>
        </w:rPr>
        <w:tab/>
      </w:r>
      <w:r w:rsidRPr="00C95F07">
        <w:rPr>
          <w:sz w:val="22"/>
          <w:szCs w:val="22"/>
        </w:rPr>
        <w:t>Blučina č. p. 703, 664 56 Blučina</w:t>
      </w:r>
    </w:p>
    <w:p w14:paraId="276702E9" w14:textId="77777777" w:rsidR="00704B1F" w:rsidRDefault="00704B1F" w:rsidP="00704B1F">
      <w:pPr>
        <w:ind w:firstLine="360"/>
        <w:rPr>
          <w:sz w:val="22"/>
          <w:lang w:eastAsia="ar-SA"/>
        </w:rPr>
      </w:pPr>
      <w:r>
        <w:rPr>
          <w:i/>
          <w:sz w:val="20"/>
          <w:lang w:eastAsia="ar-SA"/>
        </w:rPr>
        <w:t>IČO:</w:t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 w:rsidRPr="00DE5D3F">
        <w:rPr>
          <w:sz w:val="22"/>
          <w:szCs w:val="22"/>
        </w:rPr>
        <w:t>277 36 253</w:t>
      </w:r>
    </w:p>
    <w:p w14:paraId="35E77E7C" w14:textId="77777777" w:rsidR="00704B1F" w:rsidRDefault="00704B1F" w:rsidP="00704B1F">
      <w:pPr>
        <w:ind w:firstLine="360"/>
        <w:rPr>
          <w:sz w:val="22"/>
          <w:lang w:eastAsia="ar-SA"/>
        </w:rPr>
      </w:pPr>
      <w:r>
        <w:rPr>
          <w:i/>
          <w:sz w:val="20"/>
          <w:lang w:eastAsia="ar-SA"/>
        </w:rPr>
        <w:t>Telefon:</w:t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  <w:t xml:space="preserve">            </w:t>
      </w:r>
      <w:r>
        <w:rPr>
          <w:sz w:val="22"/>
          <w:lang w:eastAsia="ar-SA"/>
        </w:rPr>
        <w:t>777 308 929, 777 308 920</w:t>
      </w:r>
    </w:p>
    <w:p w14:paraId="0CEC2CB9" w14:textId="77777777" w:rsidR="00704B1F" w:rsidRPr="006424EC" w:rsidRDefault="00704B1F" w:rsidP="00704B1F">
      <w:pPr>
        <w:ind w:firstLine="360"/>
        <w:rPr>
          <w:sz w:val="22"/>
          <w:szCs w:val="22"/>
          <w:lang w:eastAsia="ar-SA"/>
        </w:rPr>
      </w:pPr>
      <w:r>
        <w:rPr>
          <w:i/>
          <w:sz w:val="20"/>
          <w:lang w:eastAsia="ar-SA"/>
        </w:rPr>
        <w:t>e-mail:</w:t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sz w:val="22"/>
          <w:szCs w:val="22"/>
          <w:lang w:eastAsia="ar-SA"/>
        </w:rPr>
        <w:t>info@korchem.cz</w:t>
      </w:r>
      <w:r w:rsidRPr="00423C91">
        <w:rPr>
          <w:i/>
          <w:sz w:val="20"/>
        </w:rPr>
        <w:tab/>
      </w:r>
    </w:p>
    <w:p w14:paraId="5B7C683B" w14:textId="77777777" w:rsidR="00704B1F" w:rsidRPr="00423C91" w:rsidRDefault="00704B1F" w:rsidP="00704B1F">
      <w:pPr>
        <w:ind w:left="3600" w:hanging="3240"/>
        <w:rPr>
          <w:i/>
          <w:sz w:val="20"/>
        </w:rPr>
      </w:pPr>
      <w:r>
        <w:rPr>
          <w:i/>
          <w:sz w:val="20"/>
        </w:rPr>
        <w:t>Autor bezpečnostního listu:</w:t>
      </w:r>
      <w:r>
        <w:rPr>
          <w:i/>
          <w:sz w:val="20"/>
        </w:rPr>
        <w:tab/>
      </w:r>
      <w:r w:rsidRPr="00423C91">
        <w:rPr>
          <w:i/>
          <w:sz w:val="20"/>
        </w:rPr>
        <w:t xml:space="preserve"> </w:t>
      </w:r>
      <w:r w:rsidRPr="00423C91">
        <w:rPr>
          <w:sz w:val="22"/>
          <w:szCs w:val="22"/>
        </w:rPr>
        <w:t xml:space="preserve">Ing. Markéta </w:t>
      </w:r>
      <w:r w:rsidR="00C244A7">
        <w:rPr>
          <w:sz w:val="22"/>
          <w:szCs w:val="22"/>
        </w:rPr>
        <w:t xml:space="preserve">Dano </w:t>
      </w:r>
      <w:r w:rsidRPr="00423C91">
        <w:rPr>
          <w:sz w:val="22"/>
          <w:szCs w:val="22"/>
        </w:rPr>
        <w:t>Bernatová</w:t>
      </w:r>
    </w:p>
    <w:p w14:paraId="4EB79405" w14:textId="77777777" w:rsidR="00704B1F" w:rsidRPr="00423C91" w:rsidRDefault="00704B1F" w:rsidP="00704B1F">
      <w:pPr>
        <w:ind w:left="3600" w:hanging="3240"/>
        <w:rPr>
          <w:i/>
          <w:sz w:val="20"/>
        </w:rPr>
      </w:pPr>
      <w:r w:rsidRPr="002C250A">
        <w:rPr>
          <w:i/>
          <w:sz w:val="20"/>
        </w:rPr>
        <w:t>Telefon:</w:t>
      </w:r>
      <w:r w:rsidRPr="00423C91">
        <w:rPr>
          <w:i/>
          <w:sz w:val="20"/>
        </w:rPr>
        <w:tab/>
      </w:r>
      <w:r w:rsidRPr="00423C91">
        <w:rPr>
          <w:sz w:val="22"/>
          <w:szCs w:val="22"/>
        </w:rPr>
        <w:t>+420602789908</w:t>
      </w:r>
    </w:p>
    <w:p w14:paraId="73B675EE" w14:textId="77777777" w:rsidR="00704B1F" w:rsidRPr="00423C91" w:rsidRDefault="00704B1F" w:rsidP="00704B1F">
      <w:pPr>
        <w:ind w:left="3600" w:hanging="3240"/>
        <w:rPr>
          <w:sz w:val="22"/>
          <w:szCs w:val="22"/>
        </w:rPr>
      </w:pPr>
      <w:r w:rsidRPr="002C250A">
        <w:rPr>
          <w:i/>
          <w:sz w:val="20"/>
        </w:rPr>
        <w:t>E-mail:</w:t>
      </w:r>
      <w:r w:rsidRPr="00423C91">
        <w:rPr>
          <w:i/>
          <w:sz w:val="20"/>
        </w:rPr>
        <w:t xml:space="preserve"> </w:t>
      </w:r>
      <w:r w:rsidRPr="00423C91">
        <w:rPr>
          <w:i/>
          <w:sz w:val="20"/>
        </w:rPr>
        <w:tab/>
      </w:r>
      <w:hyperlink r:id="rId7" w:history="1">
        <w:r w:rsidRPr="00423C91">
          <w:rPr>
            <w:sz w:val="22"/>
            <w:szCs w:val="22"/>
          </w:rPr>
          <w:t>marketa.bernatova@seznam.cz</w:t>
        </w:r>
      </w:hyperlink>
    </w:p>
    <w:p w14:paraId="39D71DCD" w14:textId="77777777" w:rsidR="00704B1F" w:rsidRPr="001E0D08" w:rsidRDefault="00704B1F" w:rsidP="00704B1F">
      <w:pPr>
        <w:ind w:left="3600" w:hanging="3600"/>
        <w:rPr>
          <w:sz w:val="22"/>
        </w:rPr>
      </w:pPr>
      <w:r w:rsidRPr="00874646">
        <w:rPr>
          <w:b/>
          <w:i/>
          <w:sz w:val="20"/>
        </w:rPr>
        <w:t>1.4 Nouzové telefonní číslo:</w:t>
      </w:r>
      <w:r w:rsidRPr="00423C91">
        <w:rPr>
          <w:i/>
          <w:sz w:val="20"/>
        </w:rPr>
        <w:t xml:space="preserve">                 </w:t>
      </w:r>
      <w:r w:rsidRPr="00423C91">
        <w:rPr>
          <w:i/>
          <w:sz w:val="20"/>
        </w:rPr>
        <w:tab/>
      </w:r>
      <w:r w:rsidRPr="00423C91">
        <w:rPr>
          <w:sz w:val="22"/>
          <w:szCs w:val="22"/>
        </w:rPr>
        <w:t xml:space="preserve">Toxikologické </w:t>
      </w:r>
      <w:r>
        <w:rPr>
          <w:sz w:val="22"/>
        </w:rPr>
        <w:t xml:space="preserve">informační středisko, Na Bojišti 1, 128     08 Praha 2; </w:t>
      </w:r>
      <w:r>
        <w:rPr>
          <w:b/>
          <w:sz w:val="22"/>
        </w:rPr>
        <w:t>telefon (24 hodin/den) 224 919 293, 224 915 402, 224 914 575</w:t>
      </w:r>
    </w:p>
    <w:bookmarkEnd w:id="1"/>
    <w:p w14:paraId="0C9F2282" w14:textId="77777777" w:rsidR="00282A22" w:rsidRDefault="00282A22" w:rsidP="006511CE">
      <w:pPr>
        <w:ind w:left="2832" w:firstLine="708"/>
        <w:rPr>
          <w:b/>
          <w:sz w:val="22"/>
        </w:rPr>
      </w:pPr>
    </w:p>
    <w:p w14:paraId="4FFB9152" w14:textId="77777777" w:rsidR="007A0BD2" w:rsidRDefault="00382893" w:rsidP="007A0B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Cs w:val="24"/>
          <w:lang w:eastAsia="ar-SA"/>
        </w:rPr>
      </w:pPr>
      <w:r>
        <w:rPr>
          <w:b/>
          <w:i/>
        </w:rPr>
        <w:t>Oddíl</w:t>
      </w:r>
      <w:r>
        <w:rPr>
          <w:b/>
          <w:i/>
          <w:szCs w:val="24"/>
          <w:lang w:eastAsia="ar-SA"/>
        </w:rPr>
        <w:t xml:space="preserve"> </w:t>
      </w:r>
      <w:r w:rsidR="007A0BD2">
        <w:rPr>
          <w:b/>
          <w:i/>
          <w:szCs w:val="24"/>
          <w:lang w:eastAsia="ar-SA"/>
        </w:rPr>
        <w:t>2. Identifikace nebezpečnosti</w:t>
      </w:r>
    </w:p>
    <w:p w14:paraId="0102C432" w14:textId="77777777" w:rsidR="008B6288" w:rsidRPr="00933F5F" w:rsidRDefault="00176DD0" w:rsidP="008B6288">
      <w:pPr>
        <w:ind w:left="1980" w:hanging="19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2.1 </w:t>
      </w:r>
      <w:r w:rsidR="008B6288" w:rsidRPr="00933F5F">
        <w:rPr>
          <w:b/>
          <w:i/>
          <w:sz w:val="22"/>
          <w:szCs w:val="22"/>
        </w:rPr>
        <w:t>Klasifikace směsi</w:t>
      </w:r>
      <w:r w:rsidR="00A803B7">
        <w:rPr>
          <w:b/>
          <w:i/>
          <w:sz w:val="22"/>
          <w:szCs w:val="22"/>
        </w:rPr>
        <w:t xml:space="preserve"> dle CLP</w:t>
      </w:r>
      <w:r w:rsidR="008B6288" w:rsidRPr="00933F5F">
        <w:rPr>
          <w:b/>
          <w:i/>
          <w:sz w:val="22"/>
          <w:szCs w:val="22"/>
        </w:rPr>
        <w:t>:</w:t>
      </w:r>
      <w:r w:rsidR="008B6288" w:rsidRPr="00933F5F">
        <w:rPr>
          <w:b/>
          <w:i/>
          <w:sz w:val="22"/>
          <w:szCs w:val="22"/>
        </w:rPr>
        <w:tab/>
      </w:r>
    </w:p>
    <w:p w14:paraId="622D57A0" w14:textId="77777777" w:rsidR="008B6288" w:rsidRDefault="00172F82" w:rsidP="008B6288">
      <w:pPr>
        <w:ind w:left="1980" w:hanging="1980"/>
        <w:rPr>
          <w:sz w:val="22"/>
          <w:szCs w:val="22"/>
        </w:rPr>
      </w:pPr>
      <w:proofErr w:type="spellStart"/>
      <w:r w:rsidRPr="006B47D6">
        <w:rPr>
          <w:sz w:val="22"/>
          <w:szCs w:val="22"/>
        </w:rPr>
        <w:t>Flam</w:t>
      </w:r>
      <w:proofErr w:type="spellEnd"/>
      <w:r w:rsidRPr="006B47D6">
        <w:rPr>
          <w:sz w:val="22"/>
          <w:szCs w:val="22"/>
        </w:rPr>
        <w:t xml:space="preserve">. </w:t>
      </w:r>
      <w:proofErr w:type="spellStart"/>
      <w:r w:rsidRPr="006B47D6">
        <w:rPr>
          <w:sz w:val="22"/>
          <w:szCs w:val="22"/>
        </w:rPr>
        <w:t>Liq</w:t>
      </w:r>
      <w:proofErr w:type="spellEnd"/>
      <w:r w:rsidRPr="006B47D6">
        <w:rPr>
          <w:sz w:val="22"/>
          <w:szCs w:val="22"/>
        </w:rPr>
        <w:t>. 2</w:t>
      </w:r>
      <w:r w:rsidR="00EE20D4">
        <w:rPr>
          <w:sz w:val="22"/>
          <w:szCs w:val="22"/>
        </w:rPr>
        <w:t>,</w:t>
      </w:r>
      <w:r w:rsidRPr="006B47D6">
        <w:rPr>
          <w:sz w:val="22"/>
          <w:szCs w:val="22"/>
        </w:rPr>
        <w:t xml:space="preserve"> H225</w:t>
      </w:r>
    </w:p>
    <w:p w14:paraId="00878E70" w14:textId="77777777" w:rsidR="00172F82" w:rsidRPr="006B47D6" w:rsidRDefault="00172F82" w:rsidP="00172F82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B47D6">
        <w:rPr>
          <w:sz w:val="22"/>
          <w:szCs w:val="22"/>
        </w:rPr>
        <w:t>Eye</w:t>
      </w:r>
      <w:proofErr w:type="spellEnd"/>
      <w:r w:rsidRPr="006B47D6">
        <w:rPr>
          <w:sz w:val="22"/>
          <w:szCs w:val="22"/>
        </w:rPr>
        <w:t xml:space="preserve"> </w:t>
      </w:r>
      <w:proofErr w:type="spellStart"/>
      <w:r w:rsidRPr="006B47D6">
        <w:rPr>
          <w:sz w:val="22"/>
          <w:szCs w:val="22"/>
        </w:rPr>
        <w:t>Irrit</w:t>
      </w:r>
      <w:proofErr w:type="spellEnd"/>
      <w:r w:rsidRPr="006B47D6">
        <w:rPr>
          <w:sz w:val="22"/>
          <w:szCs w:val="22"/>
        </w:rPr>
        <w:t>. 2</w:t>
      </w:r>
      <w:r w:rsidR="00DF65C4">
        <w:rPr>
          <w:sz w:val="22"/>
          <w:szCs w:val="22"/>
        </w:rPr>
        <w:t>,</w:t>
      </w:r>
      <w:r w:rsidRPr="006B47D6">
        <w:rPr>
          <w:sz w:val="22"/>
          <w:szCs w:val="22"/>
        </w:rPr>
        <w:t xml:space="preserve"> H319</w:t>
      </w:r>
    </w:p>
    <w:p w14:paraId="6B70208C" w14:textId="77777777" w:rsidR="00172F82" w:rsidRDefault="00DF65C4" w:rsidP="00172F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STOT SE 3,</w:t>
      </w:r>
      <w:r w:rsidR="00172F82" w:rsidRPr="006424EC">
        <w:rPr>
          <w:sz w:val="22"/>
          <w:szCs w:val="22"/>
        </w:rPr>
        <w:t xml:space="preserve"> H335</w:t>
      </w:r>
    </w:p>
    <w:p w14:paraId="479D8E1A" w14:textId="77777777" w:rsidR="00172F82" w:rsidRDefault="00172F82" w:rsidP="00172F82">
      <w:pPr>
        <w:ind w:left="1980" w:hanging="1980"/>
        <w:rPr>
          <w:i/>
          <w:sz w:val="20"/>
        </w:rPr>
      </w:pPr>
      <w:r w:rsidRPr="00172F82">
        <w:rPr>
          <w:sz w:val="22"/>
          <w:szCs w:val="22"/>
        </w:rPr>
        <w:t xml:space="preserve">Skin </w:t>
      </w:r>
      <w:proofErr w:type="spellStart"/>
      <w:r w:rsidRPr="00172F82">
        <w:rPr>
          <w:sz w:val="22"/>
          <w:szCs w:val="22"/>
        </w:rPr>
        <w:t>Irrit</w:t>
      </w:r>
      <w:proofErr w:type="spellEnd"/>
      <w:r w:rsidRPr="00172F82">
        <w:rPr>
          <w:sz w:val="22"/>
          <w:szCs w:val="22"/>
        </w:rPr>
        <w:t>. 2</w:t>
      </w:r>
      <w:r w:rsidR="00DF65C4">
        <w:rPr>
          <w:sz w:val="22"/>
          <w:szCs w:val="22"/>
        </w:rPr>
        <w:t>,</w:t>
      </w:r>
      <w:r w:rsidRPr="00172F82">
        <w:rPr>
          <w:sz w:val="22"/>
          <w:szCs w:val="22"/>
        </w:rPr>
        <w:t xml:space="preserve"> H315</w:t>
      </w:r>
    </w:p>
    <w:p w14:paraId="02614867" w14:textId="77777777" w:rsidR="008B6288" w:rsidRDefault="008B6288" w:rsidP="008B6288">
      <w:pPr>
        <w:rPr>
          <w:b/>
          <w:i/>
          <w:sz w:val="22"/>
          <w:szCs w:val="22"/>
        </w:rPr>
      </w:pPr>
    </w:p>
    <w:p w14:paraId="6923396F" w14:textId="77777777" w:rsidR="00382893" w:rsidRDefault="00382893" w:rsidP="00382893">
      <w:pPr>
        <w:rPr>
          <w:b/>
          <w:i/>
          <w:sz w:val="22"/>
          <w:szCs w:val="22"/>
        </w:rPr>
      </w:pPr>
      <w:r w:rsidRPr="009A1A64">
        <w:rPr>
          <w:b/>
          <w:i/>
          <w:sz w:val="22"/>
          <w:szCs w:val="22"/>
        </w:rPr>
        <w:t>2.2 Prvky značení:</w:t>
      </w:r>
      <w:r w:rsidRPr="00BE7901">
        <w:rPr>
          <w:b/>
          <w:i/>
          <w:sz w:val="22"/>
          <w:szCs w:val="22"/>
        </w:rPr>
        <w:t xml:space="preserve"> </w:t>
      </w:r>
    </w:p>
    <w:p w14:paraId="075F4301" w14:textId="77777777" w:rsidR="008B6288" w:rsidRDefault="008B6288" w:rsidP="008B62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KORING 311-3</w:t>
      </w:r>
    </w:p>
    <w:p w14:paraId="6C9A2227" w14:textId="77777777" w:rsidR="00E05E7B" w:rsidRDefault="00E05E7B" w:rsidP="00E05E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UFI: </w:t>
      </w:r>
      <w:r w:rsidRPr="00DD0D7A">
        <w:rPr>
          <w:b/>
          <w:sz w:val="22"/>
          <w:szCs w:val="22"/>
        </w:rPr>
        <w:t>YQU0-705U-P00U-J4CE</w:t>
      </w:r>
    </w:p>
    <w:p w14:paraId="701D131F" w14:textId="77777777" w:rsidR="008B6288" w:rsidRDefault="008B6288" w:rsidP="008B6288">
      <w:pPr>
        <w:rPr>
          <w:b/>
          <w:bCs/>
          <w:sz w:val="22"/>
          <w:szCs w:val="22"/>
        </w:rPr>
      </w:pPr>
      <w:r>
        <w:rPr>
          <w:i/>
          <w:sz w:val="20"/>
        </w:rPr>
        <w:t xml:space="preserve">Doporučený účel použití látky: </w:t>
      </w:r>
      <w:r w:rsidR="0051599A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plikační roztok inhibitorů koroze, koncentrát</w:t>
      </w:r>
    </w:p>
    <w:p w14:paraId="26738E44" w14:textId="77777777" w:rsidR="00015AC4" w:rsidRPr="00015AC4" w:rsidRDefault="00015AC4" w:rsidP="008B6288">
      <w:pPr>
        <w:rPr>
          <w:i/>
          <w:sz w:val="20"/>
        </w:rPr>
      </w:pPr>
      <w:r w:rsidRPr="00AF28CF">
        <w:rPr>
          <w:i/>
          <w:sz w:val="20"/>
        </w:rPr>
        <w:t xml:space="preserve">Doporučené ředění: </w:t>
      </w:r>
      <w:r w:rsidRPr="00015AC4">
        <w:rPr>
          <w:b/>
          <w:i/>
          <w:sz w:val="22"/>
          <w:szCs w:val="22"/>
        </w:rPr>
        <w:t>1:8 až 1:20 s vodou</w:t>
      </w:r>
    </w:p>
    <w:p w14:paraId="3A257FE0" w14:textId="77777777" w:rsidR="00A5470A" w:rsidRPr="00A5470A" w:rsidRDefault="00A5470A" w:rsidP="00A5470A">
      <w:pPr>
        <w:ind w:left="900" w:hanging="900"/>
        <w:rPr>
          <w:b/>
          <w:sz w:val="22"/>
          <w:szCs w:val="22"/>
        </w:rPr>
      </w:pPr>
      <w:r>
        <w:rPr>
          <w:i/>
          <w:sz w:val="20"/>
        </w:rPr>
        <w:t>Výstražné symboly:</w:t>
      </w:r>
      <w:r>
        <w:rPr>
          <w:sz w:val="22"/>
          <w:szCs w:val="22"/>
        </w:rPr>
        <w:t xml:space="preserve"> </w:t>
      </w:r>
    </w:p>
    <w:p w14:paraId="4BA77E8E" w14:textId="77777777" w:rsidR="008B6288" w:rsidRDefault="00A5470A" w:rsidP="00A5470A">
      <w:pPr>
        <w:jc w:val="center"/>
        <w:rPr>
          <w:sz w:val="20"/>
        </w:rPr>
      </w:pPr>
      <w:r w:rsidRPr="00A5470A">
        <w:rPr>
          <w:noProof/>
          <w:color w:val="000000"/>
        </w:rPr>
        <w:pict w14:anchorId="1436F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7pt;height:57pt;visibility:visible" filled="t">
            <v:fill opacity="0"/>
            <v:imagedata r:id="rId8" o:title=""/>
          </v:shape>
        </w:pict>
      </w:r>
      <w:r>
        <w:rPr>
          <w:noProof/>
          <w:color w:val="000000"/>
        </w:rPr>
        <w:t xml:space="preserve"> </w:t>
      </w:r>
      <w:r w:rsidR="00704B1F" w:rsidRPr="00A5470A">
        <w:rPr>
          <w:noProof/>
          <w:color w:val="000000"/>
        </w:rPr>
        <w:pict w14:anchorId="1BCBD52D">
          <v:shape id="obrázek 2" o:spid="_x0000_i1026" type="#_x0000_t75" style="width:57pt;height:57pt;visibility:visible" filled="t">
            <v:fill opacity="0"/>
            <v:imagedata r:id="rId9" o:title=""/>
            <o:lock v:ext="edit" aspectratio="f"/>
          </v:shape>
        </w:pict>
      </w:r>
    </w:p>
    <w:p w14:paraId="73AEE0AE" w14:textId="77777777" w:rsidR="00A5470A" w:rsidRPr="0069216C" w:rsidRDefault="00A5470A" w:rsidP="00A5470A">
      <w:pPr>
        <w:ind w:left="900" w:hanging="900"/>
        <w:rPr>
          <w:b/>
          <w:sz w:val="22"/>
          <w:szCs w:val="22"/>
        </w:rPr>
      </w:pPr>
      <w:r w:rsidRPr="003E65D8">
        <w:rPr>
          <w:bCs/>
          <w:i/>
          <w:sz w:val="20"/>
        </w:rPr>
        <w:t>Signální slovo:</w:t>
      </w:r>
      <w:r>
        <w:rPr>
          <w:bCs/>
          <w:i/>
          <w:sz w:val="20"/>
        </w:rPr>
        <w:t xml:space="preserve"> </w:t>
      </w:r>
      <w:r>
        <w:rPr>
          <w:bCs/>
          <w:sz w:val="22"/>
          <w:szCs w:val="22"/>
        </w:rPr>
        <w:t>Nebezpečí</w:t>
      </w:r>
      <w:r w:rsidRPr="0069216C">
        <w:rPr>
          <w:b/>
          <w:sz w:val="22"/>
          <w:szCs w:val="22"/>
        </w:rPr>
        <w:t xml:space="preserve">     </w:t>
      </w:r>
      <w:r w:rsidRPr="0069216C">
        <w:rPr>
          <w:b/>
          <w:sz w:val="22"/>
          <w:szCs w:val="22"/>
        </w:rPr>
        <w:tab/>
      </w:r>
    </w:p>
    <w:p w14:paraId="16EE5DE9" w14:textId="77777777" w:rsidR="00A5470A" w:rsidRPr="006503A6" w:rsidRDefault="00A5470A" w:rsidP="00A5470A">
      <w:pPr>
        <w:rPr>
          <w:rFonts w:eastAsia="ArialMT"/>
          <w:sz w:val="22"/>
          <w:szCs w:val="22"/>
        </w:rPr>
      </w:pPr>
      <w:r>
        <w:rPr>
          <w:i/>
          <w:sz w:val="20"/>
        </w:rPr>
        <w:t xml:space="preserve">Nebezpečná látka: </w:t>
      </w:r>
      <w:r w:rsidR="00A803B7">
        <w:rPr>
          <w:sz w:val="22"/>
          <w:szCs w:val="22"/>
        </w:rPr>
        <w:t>E</w:t>
      </w:r>
      <w:r w:rsidRPr="00C20F58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C20F58">
        <w:rPr>
          <w:sz w:val="22"/>
          <w:szCs w:val="22"/>
        </w:rPr>
        <w:t>anol</w:t>
      </w:r>
      <w:r>
        <w:rPr>
          <w:rFonts w:eastAsia="ArialMT"/>
          <w:sz w:val="22"/>
          <w:szCs w:val="22"/>
        </w:rPr>
        <w:t>.</w:t>
      </w:r>
      <w:r w:rsidRPr="00E20034">
        <w:rPr>
          <w:i/>
          <w:sz w:val="20"/>
        </w:rPr>
        <w:t xml:space="preserve"> </w:t>
      </w:r>
    </w:p>
    <w:p w14:paraId="5195804C" w14:textId="77777777" w:rsidR="00A5470A" w:rsidRDefault="00A5470A" w:rsidP="00A5470A">
      <w:pPr>
        <w:rPr>
          <w:i/>
          <w:sz w:val="20"/>
        </w:rPr>
      </w:pPr>
      <w:r>
        <w:rPr>
          <w:i/>
          <w:sz w:val="20"/>
        </w:rPr>
        <w:t xml:space="preserve">Standartní věty o nebezpečnosti H-věty: </w:t>
      </w:r>
    </w:p>
    <w:p w14:paraId="6F67B67A" w14:textId="77777777" w:rsidR="00A5470A" w:rsidRPr="00CA0C96" w:rsidRDefault="00A5470A" w:rsidP="00A5470A">
      <w:pPr>
        <w:rPr>
          <w:sz w:val="22"/>
          <w:szCs w:val="22"/>
        </w:rPr>
      </w:pPr>
      <w:r w:rsidRPr="00CA0C96">
        <w:rPr>
          <w:sz w:val="22"/>
          <w:szCs w:val="22"/>
        </w:rPr>
        <w:t xml:space="preserve">H225 </w:t>
      </w:r>
      <w:r w:rsidR="0051599A">
        <w:rPr>
          <w:sz w:val="22"/>
          <w:szCs w:val="22"/>
        </w:rPr>
        <w:tab/>
      </w:r>
      <w:r w:rsidRPr="00CA0C96">
        <w:rPr>
          <w:sz w:val="22"/>
          <w:szCs w:val="22"/>
        </w:rPr>
        <w:t>Vysoce hořlavá kapalina a páry.</w:t>
      </w:r>
    </w:p>
    <w:p w14:paraId="78D06279" w14:textId="77777777" w:rsidR="00A5470A" w:rsidRPr="00CA0C96" w:rsidRDefault="00A5470A" w:rsidP="00A5470A">
      <w:pPr>
        <w:rPr>
          <w:sz w:val="22"/>
          <w:szCs w:val="22"/>
        </w:rPr>
      </w:pPr>
      <w:r w:rsidRPr="00CA0C96">
        <w:rPr>
          <w:sz w:val="22"/>
          <w:szCs w:val="22"/>
        </w:rPr>
        <w:t xml:space="preserve">H315 </w:t>
      </w:r>
      <w:r w:rsidR="0051599A">
        <w:rPr>
          <w:sz w:val="22"/>
          <w:szCs w:val="22"/>
        </w:rPr>
        <w:tab/>
      </w:r>
      <w:r w:rsidRPr="00CA0C96">
        <w:rPr>
          <w:sz w:val="22"/>
          <w:szCs w:val="22"/>
        </w:rPr>
        <w:t>Dráždí kůži.</w:t>
      </w:r>
    </w:p>
    <w:p w14:paraId="6D5EBB68" w14:textId="77777777" w:rsidR="00A5470A" w:rsidRPr="00CA0C96" w:rsidRDefault="00A5470A" w:rsidP="00A5470A">
      <w:pPr>
        <w:rPr>
          <w:sz w:val="22"/>
          <w:szCs w:val="22"/>
        </w:rPr>
      </w:pPr>
      <w:r w:rsidRPr="00CA0C96">
        <w:rPr>
          <w:sz w:val="22"/>
          <w:szCs w:val="22"/>
        </w:rPr>
        <w:t xml:space="preserve">H319 </w:t>
      </w:r>
      <w:r w:rsidR="0051599A">
        <w:rPr>
          <w:sz w:val="22"/>
          <w:szCs w:val="22"/>
        </w:rPr>
        <w:tab/>
      </w:r>
      <w:r w:rsidRPr="00CA0C96">
        <w:rPr>
          <w:sz w:val="22"/>
          <w:szCs w:val="22"/>
        </w:rPr>
        <w:t>Způsobuje vážné podráždění očí.</w:t>
      </w:r>
    </w:p>
    <w:p w14:paraId="664883EF" w14:textId="77777777" w:rsidR="00704B1F" w:rsidRPr="00A803B7" w:rsidRDefault="00A5470A" w:rsidP="00F430BF">
      <w:pPr>
        <w:rPr>
          <w:sz w:val="22"/>
          <w:szCs w:val="22"/>
        </w:rPr>
      </w:pPr>
      <w:r w:rsidRPr="00CA0C96">
        <w:rPr>
          <w:sz w:val="22"/>
          <w:szCs w:val="22"/>
        </w:rPr>
        <w:t xml:space="preserve">H335 </w:t>
      </w:r>
      <w:r w:rsidR="0051599A">
        <w:rPr>
          <w:sz w:val="22"/>
          <w:szCs w:val="22"/>
        </w:rPr>
        <w:tab/>
      </w:r>
      <w:r w:rsidRPr="00CA0C96">
        <w:rPr>
          <w:sz w:val="22"/>
          <w:szCs w:val="22"/>
        </w:rPr>
        <w:t>Může způsobit podráždění dýchacích cest.</w:t>
      </w:r>
    </w:p>
    <w:p w14:paraId="06FA4B1C" w14:textId="77777777" w:rsidR="00382893" w:rsidRDefault="00A5470A" w:rsidP="00F430BF">
      <w:pPr>
        <w:rPr>
          <w:bCs/>
          <w:i/>
          <w:sz w:val="20"/>
        </w:rPr>
      </w:pPr>
      <w:r>
        <w:rPr>
          <w:bCs/>
          <w:i/>
          <w:sz w:val="20"/>
        </w:rPr>
        <w:lastRenderedPageBreak/>
        <w:t xml:space="preserve">Pokyny pro bezpečné zacházení P-věty: </w:t>
      </w:r>
    </w:p>
    <w:p w14:paraId="4B201822" w14:textId="77777777" w:rsidR="00A5470A" w:rsidRPr="002078DA" w:rsidRDefault="00A5470A" w:rsidP="00F430BF">
      <w:pPr>
        <w:pStyle w:val="CM41"/>
        <w:rPr>
          <w:color w:val="000000"/>
          <w:sz w:val="22"/>
          <w:szCs w:val="22"/>
        </w:rPr>
      </w:pPr>
      <w:r w:rsidRPr="002078DA">
        <w:rPr>
          <w:sz w:val="22"/>
          <w:szCs w:val="22"/>
        </w:rPr>
        <w:t xml:space="preserve">P210 </w:t>
      </w:r>
      <w:r w:rsidR="0051599A">
        <w:rPr>
          <w:sz w:val="22"/>
          <w:szCs w:val="22"/>
        </w:rPr>
        <w:tab/>
      </w:r>
      <w:r w:rsidRPr="002078DA">
        <w:rPr>
          <w:color w:val="000000"/>
          <w:sz w:val="22"/>
          <w:szCs w:val="22"/>
        </w:rPr>
        <w:t xml:space="preserve">Chraňte před teplem, horkými povrchy, jiskrami, otevřeným ohněm a jinými zdroji </w:t>
      </w:r>
      <w:r w:rsidR="0051599A">
        <w:rPr>
          <w:color w:val="000000"/>
          <w:sz w:val="22"/>
          <w:szCs w:val="22"/>
        </w:rPr>
        <w:tab/>
      </w:r>
      <w:r w:rsidRPr="002078DA">
        <w:rPr>
          <w:color w:val="000000"/>
          <w:sz w:val="22"/>
          <w:szCs w:val="22"/>
        </w:rPr>
        <w:t xml:space="preserve">zapálení. Zákaz kouření. </w:t>
      </w:r>
    </w:p>
    <w:p w14:paraId="294ABB93" w14:textId="77777777" w:rsidR="0051599A" w:rsidRDefault="0051599A" w:rsidP="00F430BF">
      <w:pPr>
        <w:jc w:val="both"/>
        <w:rPr>
          <w:sz w:val="22"/>
          <w:szCs w:val="22"/>
        </w:rPr>
      </w:pPr>
      <w:r w:rsidRPr="0051599A">
        <w:rPr>
          <w:sz w:val="22"/>
          <w:szCs w:val="22"/>
        </w:rPr>
        <w:t xml:space="preserve">P241 </w:t>
      </w:r>
      <w:r>
        <w:rPr>
          <w:sz w:val="22"/>
          <w:szCs w:val="22"/>
        </w:rPr>
        <w:tab/>
      </w:r>
      <w:r w:rsidRPr="0051599A">
        <w:rPr>
          <w:sz w:val="22"/>
          <w:szCs w:val="22"/>
        </w:rPr>
        <w:t>Používejte</w:t>
      </w:r>
      <w:r w:rsidRPr="0092546B">
        <w:rPr>
          <w:sz w:val="22"/>
          <w:szCs w:val="22"/>
        </w:rPr>
        <w:t xml:space="preserve"> [elektrické/ventilační/ osvětlovací/…] zařízení do výbušného prostředí.</w:t>
      </w:r>
    </w:p>
    <w:p w14:paraId="330ACD78" w14:textId="77777777" w:rsidR="0051599A" w:rsidRPr="0051599A" w:rsidRDefault="0051599A" w:rsidP="00FE3462">
      <w:pPr>
        <w:ind w:left="720" w:hanging="720"/>
        <w:jc w:val="both"/>
        <w:rPr>
          <w:sz w:val="22"/>
          <w:szCs w:val="22"/>
        </w:rPr>
      </w:pPr>
      <w:r w:rsidRPr="0051599A">
        <w:rPr>
          <w:sz w:val="22"/>
          <w:szCs w:val="22"/>
        </w:rPr>
        <w:t xml:space="preserve">P280 </w:t>
      </w:r>
      <w:r>
        <w:rPr>
          <w:sz w:val="22"/>
          <w:szCs w:val="22"/>
        </w:rPr>
        <w:tab/>
      </w:r>
      <w:r w:rsidR="00FE3462" w:rsidRPr="007974FE">
        <w:rPr>
          <w:sz w:val="22"/>
          <w:szCs w:val="22"/>
        </w:rPr>
        <w:t>Používejte ochranné rukavice/ochranný oděv/ochranné brýle/obličejový štít/chrániče sluchu.</w:t>
      </w:r>
    </w:p>
    <w:p w14:paraId="407950FB" w14:textId="77777777" w:rsidR="0051599A" w:rsidRPr="0051599A" w:rsidRDefault="0051599A" w:rsidP="0051599A">
      <w:pPr>
        <w:jc w:val="both"/>
        <w:rPr>
          <w:sz w:val="22"/>
          <w:szCs w:val="22"/>
        </w:rPr>
      </w:pPr>
      <w:r w:rsidRPr="0051599A">
        <w:rPr>
          <w:sz w:val="22"/>
          <w:szCs w:val="22"/>
        </w:rPr>
        <w:t xml:space="preserve">P303+P361+P353 PŘI STYKU S KŮŽÍ (nebo s vlasy): Veškeré kontaminované části oděvu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599A">
        <w:rPr>
          <w:sz w:val="22"/>
          <w:szCs w:val="22"/>
        </w:rPr>
        <w:t>okamžitě svlékněte. Opláchněte kůži vodou [nebo osprchujte].</w:t>
      </w:r>
    </w:p>
    <w:p w14:paraId="0924859A" w14:textId="77777777" w:rsidR="0051599A" w:rsidRPr="0051599A" w:rsidRDefault="0051599A" w:rsidP="00015AC4">
      <w:pPr>
        <w:rPr>
          <w:sz w:val="22"/>
          <w:szCs w:val="22"/>
        </w:rPr>
      </w:pPr>
      <w:r w:rsidRPr="0051599A">
        <w:rPr>
          <w:sz w:val="22"/>
          <w:szCs w:val="22"/>
        </w:rPr>
        <w:t xml:space="preserve">P305+P351+P338 PŘI ZASAŽENÍ OČÍ: Několik minut opatrně vyplachujte vodou. Vyjměte </w:t>
      </w:r>
      <w:r>
        <w:rPr>
          <w:sz w:val="22"/>
          <w:szCs w:val="22"/>
        </w:rPr>
        <w:tab/>
      </w:r>
      <w:r w:rsidRPr="0051599A">
        <w:rPr>
          <w:sz w:val="22"/>
          <w:szCs w:val="22"/>
        </w:rPr>
        <w:t xml:space="preserve">kontaktní čočky, jsou-li nasazeny a pokud je lze vyjmout snadno. Pokračujte ve </w:t>
      </w:r>
      <w:r>
        <w:rPr>
          <w:sz w:val="22"/>
          <w:szCs w:val="22"/>
        </w:rPr>
        <w:tab/>
        <w:t>v</w:t>
      </w:r>
      <w:r w:rsidRPr="0051599A">
        <w:rPr>
          <w:sz w:val="22"/>
          <w:szCs w:val="22"/>
        </w:rPr>
        <w:t>yplachování.</w:t>
      </w:r>
    </w:p>
    <w:p w14:paraId="5926254F" w14:textId="77777777" w:rsidR="0051599A" w:rsidRPr="0051599A" w:rsidRDefault="0051599A" w:rsidP="0051599A">
      <w:pPr>
        <w:jc w:val="both"/>
        <w:rPr>
          <w:sz w:val="22"/>
          <w:szCs w:val="22"/>
        </w:rPr>
      </w:pPr>
      <w:r w:rsidRPr="0051599A">
        <w:rPr>
          <w:sz w:val="22"/>
          <w:szCs w:val="22"/>
        </w:rPr>
        <w:t>P337+P313 Přetrvává-li podráždění očí: Vyhledejte lékařskou pomoc/ošetření.</w:t>
      </w:r>
    </w:p>
    <w:p w14:paraId="277222AA" w14:textId="77777777" w:rsidR="0051599A" w:rsidRPr="0051599A" w:rsidRDefault="0051599A" w:rsidP="0051599A">
      <w:pPr>
        <w:pStyle w:val="CM41"/>
        <w:rPr>
          <w:color w:val="000000"/>
          <w:sz w:val="22"/>
          <w:szCs w:val="22"/>
        </w:rPr>
      </w:pPr>
      <w:r w:rsidRPr="0051599A">
        <w:rPr>
          <w:sz w:val="22"/>
          <w:szCs w:val="22"/>
        </w:rPr>
        <w:t xml:space="preserve">P304+P340 PŘI VDECHNUTÍ: </w:t>
      </w:r>
      <w:r w:rsidRPr="0051599A">
        <w:rPr>
          <w:color w:val="000000"/>
          <w:sz w:val="22"/>
          <w:szCs w:val="22"/>
        </w:rPr>
        <w:t xml:space="preserve">Přeneste osobu na čerstvý vzduch a ponechte ji v poloze </w:t>
      </w:r>
      <w:r>
        <w:rPr>
          <w:color w:val="000000"/>
          <w:sz w:val="22"/>
          <w:szCs w:val="22"/>
        </w:rPr>
        <w:tab/>
      </w:r>
      <w:r w:rsidRPr="0051599A">
        <w:rPr>
          <w:color w:val="000000"/>
          <w:sz w:val="22"/>
          <w:szCs w:val="22"/>
        </w:rPr>
        <w:t xml:space="preserve">usnadňující dýchání. </w:t>
      </w:r>
    </w:p>
    <w:p w14:paraId="60A89ADD" w14:textId="77777777" w:rsidR="00A5470A" w:rsidRPr="0051599A" w:rsidRDefault="0051599A" w:rsidP="00A5470A">
      <w:pPr>
        <w:rPr>
          <w:sz w:val="22"/>
          <w:szCs w:val="22"/>
        </w:rPr>
      </w:pPr>
      <w:r w:rsidRPr="0051599A">
        <w:rPr>
          <w:sz w:val="22"/>
          <w:szCs w:val="22"/>
        </w:rPr>
        <w:t xml:space="preserve">P501 </w:t>
      </w:r>
      <w:r>
        <w:rPr>
          <w:sz w:val="22"/>
          <w:szCs w:val="22"/>
        </w:rPr>
        <w:tab/>
      </w:r>
      <w:r w:rsidRPr="0051599A">
        <w:rPr>
          <w:sz w:val="22"/>
          <w:szCs w:val="22"/>
        </w:rPr>
        <w:t xml:space="preserve">Odstraňte obsah/obal </w:t>
      </w:r>
      <w:r>
        <w:rPr>
          <w:sz w:val="22"/>
          <w:szCs w:val="22"/>
        </w:rPr>
        <w:t>jako nebezpečný odpad.</w:t>
      </w:r>
    </w:p>
    <w:p w14:paraId="3F49F896" w14:textId="77777777" w:rsidR="008B6288" w:rsidRPr="006B47D6" w:rsidRDefault="008B6288" w:rsidP="008B6288">
      <w:pPr>
        <w:pStyle w:val="Zhlav"/>
        <w:tabs>
          <w:tab w:val="clear" w:pos="4536"/>
          <w:tab w:val="clear" w:pos="9072"/>
        </w:tabs>
        <w:rPr>
          <w:rFonts w:ascii="TimesNewRoman" w:hAnsi="TimesNewRoman" w:cs="TimesNewRoman"/>
          <w:iCs/>
          <w:sz w:val="22"/>
          <w:szCs w:val="22"/>
        </w:rPr>
      </w:pPr>
      <w:r w:rsidRPr="00423C91">
        <w:rPr>
          <w:bCs/>
          <w:i/>
          <w:sz w:val="20"/>
        </w:rPr>
        <w:t>Nejzávažnější nepříznivé fyzikálně-chemické účinky a účinky na lidské zdraví a životní prostředí:</w:t>
      </w:r>
      <w:r>
        <w:rPr>
          <w:bCs/>
          <w:i/>
          <w:sz w:val="20"/>
        </w:rPr>
        <w:t xml:space="preserve"> </w:t>
      </w:r>
      <w:r w:rsidR="0051599A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ráždí oči, dýchací orgány a kůži, je vysoce hořlavý</w:t>
      </w:r>
      <w:r w:rsidR="0051599A">
        <w:rPr>
          <w:bCs/>
          <w:sz w:val="22"/>
          <w:szCs w:val="22"/>
        </w:rPr>
        <w:t>.</w:t>
      </w:r>
    </w:p>
    <w:p w14:paraId="13D26657" w14:textId="77777777" w:rsidR="008B6288" w:rsidRPr="00D57F53" w:rsidRDefault="00A803B7" w:rsidP="008B6288">
      <w:pPr>
        <w:rPr>
          <w:b/>
          <w:i/>
        </w:rPr>
      </w:pPr>
      <w:r>
        <w:rPr>
          <w:i/>
          <w:sz w:val="20"/>
        </w:rPr>
        <w:t>Dodavatel</w:t>
      </w:r>
      <w:r w:rsidR="008B6288">
        <w:rPr>
          <w:i/>
          <w:sz w:val="20"/>
        </w:rPr>
        <w:t>:</w:t>
      </w:r>
      <w:r w:rsidR="008B6288">
        <w:rPr>
          <w:b/>
          <w:i/>
          <w:sz w:val="20"/>
        </w:rPr>
        <w:t xml:space="preserve"> </w:t>
      </w:r>
      <w:proofErr w:type="spellStart"/>
      <w:r w:rsidR="008B6288">
        <w:rPr>
          <w:sz w:val="22"/>
        </w:rPr>
        <w:t>Korchem</w:t>
      </w:r>
      <w:proofErr w:type="spellEnd"/>
      <w:r w:rsidR="008B6288">
        <w:rPr>
          <w:sz w:val="22"/>
        </w:rPr>
        <w:t xml:space="preserve"> s.r.o., </w:t>
      </w:r>
      <w:r w:rsidR="008B6288" w:rsidRPr="0051599A">
        <w:rPr>
          <w:sz w:val="22"/>
          <w:szCs w:val="22"/>
        </w:rPr>
        <w:t>Blučina č.</w:t>
      </w:r>
      <w:r w:rsidR="00176DD0">
        <w:rPr>
          <w:sz w:val="22"/>
          <w:szCs w:val="22"/>
        </w:rPr>
        <w:t xml:space="preserve"> </w:t>
      </w:r>
      <w:r w:rsidR="008B6288" w:rsidRPr="0051599A">
        <w:rPr>
          <w:sz w:val="22"/>
          <w:szCs w:val="22"/>
        </w:rPr>
        <w:t>p. 703, 664 56 Blučina</w:t>
      </w:r>
      <w:r w:rsidR="008B6288">
        <w:rPr>
          <w:i/>
          <w:sz w:val="22"/>
        </w:rPr>
        <w:t xml:space="preserve">, </w:t>
      </w:r>
      <w:r w:rsidR="008B6288">
        <w:rPr>
          <w:i/>
          <w:sz w:val="20"/>
        </w:rPr>
        <w:t>Telefon:</w:t>
      </w:r>
      <w:r w:rsidR="008B6288">
        <w:rPr>
          <w:b/>
          <w:i/>
        </w:rPr>
        <w:t xml:space="preserve"> </w:t>
      </w:r>
      <w:r w:rsidR="008B6288">
        <w:rPr>
          <w:sz w:val="22"/>
          <w:lang w:eastAsia="ar-SA"/>
        </w:rPr>
        <w:t>777 308 929</w:t>
      </w:r>
      <w:r w:rsidR="008B6288">
        <w:rPr>
          <w:sz w:val="22"/>
        </w:rPr>
        <w:t>,</w:t>
      </w:r>
      <w:r w:rsidR="008B6288">
        <w:rPr>
          <w:b/>
          <w:sz w:val="22"/>
        </w:rPr>
        <w:t xml:space="preserve"> </w:t>
      </w:r>
      <w:r w:rsidR="008B6288" w:rsidRPr="00DE5D3F">
        <w:rPr>
          <w:sz w:val="22"/>
        </w:rPr>
        <w:t>777 308 920</w:t>
      </w:r>
      <w:r w:rsidR="008B6288">
        <w:rPr>
          <w:b/>
          <w:sz w:val="22"/>
        </w:rPr>
        <w:t xml:space="preserve">, </w:t>
      </w:r>
      <w:r w:rsidR="008B6288">
        <w:rPr>
          <w:sz w:val="22"/>
        </w:rPr>
        <w:t>IČ</w:t>
      </w:r>
      <w:r w:rsidR="0051599A">
        <w:rPr>
          <w:sz w:val="22"/>
        </w:rPr>
        <w:t>O</w:t>
      </w:r>
      <w:r w:rsidR="008B6288">
        <w:rPr>
          <w:sz w:val="22"/>
        </w:rPr>
        <w:t xml:space="preserve">: </w:t>
      </w:r>
      <w:r w:rsidR="008B6288" w:rsidRPr="00DE5D3F">
        <w:rPr>
          <w:sz w:val="22"/>
          <w:szCs w:val="22"/>
        </w:rPr>
        <w:t>277 36 253</w:t>
      </w:r>
      <w:r w:rsidR="008B6288">
        <w:rPr>
          <w:sz w:val="22"/>
        </w:rPr>
        <w:t>, e-mail: info@korchem.cz</w:t>
      </w:r>
    </w:p>
    <w:p w14:paraId="09ACD4E7" w14:textId="77777777" w:rsidR="008B6288" w:rsidRDefault="00176DD0" w:rsidP="008B6288">
      <w:pPr>
        <w:shd w:val="clear" w:color="auto" w:fill="FFFFFF"/>
        <w:spacing w:line="230" w:lineRule="exact"/>
        <w:rPr>
          <w:bCs/>
          <w:i/>
          <w:sz w:val="20"/>
        </w:rPr>
      </w:pPr>
      <w:r w:rsidRPr="00CC0D2D">
        <w:rPr>
          <w:b/>
          <w:bCs/>
          <w:i/>
          <w:sz w:val="22"/>
          <w:szCs w:val="22"/>
        </w:rPr>
        <w:t>2.3 Doplňující informace na štítku:</w:t>
      </w:r>
      <w:r>
        <w:rPr>
          <w:bCs/>
          <w:i/>
          <w:sz w:val="20"/>
        </w:rPr>
        <w:t xml:space="preserve"> </w:t>
      </w:r>
      <w:r w:rsidR="008B6288">
        <w:rPr>
          <w:bCs/>
          <w:i/>
          <w:sz w:val="20"/>
        </w:rPr>
        <w:t>-</w:t>
      </w:r>
    </w:p>
    <w:p w14:paraId="4670455C" w14:textId="77777777" w:rsidR="00704B1F" w:rsidRPr="002D3E5D" w:rsidRDefault="00704B1F" w:rsidP="00704B1F">
      <w:pPr>
        <w:autoSpaceDE w:val="0"/>
        <w:autoSpaceDN w:val="0"/>
        <w:adjustRightInd w:val="0"/>
        <w:rPr>
          <w:sz w:val="22"/>
          <w:szCs w:val="22"/>
        </w:rPr>
      </w:pPr>
      <w:r w:rsidRPr="00CE795A">
        <w:rPr>
          <w:b/>
          <w:bCs/>
          <w:i/>
          <w:sz w:val="22"/>
          <w:szCs w:val="22"/>
        </w:rPr>
        <w:t xml:space="preserve">Výsledky posouzení PBT a </w:t>
      </w:r>
      <w:proofErr w:type="spellStart"/>
      <w:r w:rsidRPr="00CE795A">
        <w:rPr>
          <w:b/>
          <w:bCs/>
          <w:i/>
          <w:sz w:val="22"/>
          <w:szCs w:val="22"/>
        </w:rPr>
        <w:t>vPvB</w:t>
      </w:r>
      <w:proofErr w:type="spellEnd"/>
      <w:r w:rsidRPr="00CE795A">
        <w:rPr>
          <w:b/>
          <w:bCs/>
          <w:i/>
          <w:sz w:val="22"/>
          <w:szCs w:val="22"/>
        </w:rPr>
        <w:t>:</w:t>
      </w:r>
      <w:r w:rsidRPr="0004050B">
        <w:rPr>
          <w:rFonts w:ascii="Arial" w:hAnsi="Arial" w:cs="Arial"/>
          <w:sz w:val="16"/>
          <w:szCs w:val="16"/>
        </w:rPr>
        <w:t xml:space="preserve"> </w:t>
      </w:r>
      <w:r>
        <w:rPr>
          <w:sz w:val="22"/>
          <w:szCs w:val="22"/>
        </w:rPr>
        <w:t>S</w:t>
      </w:r>
      <w:r w:rsidRPr="0004050B">
        <w:rPr>
          <w:sz w:val="22"/>
          <w:szCs w:val="22"/>
        </w:rPr>
        <w:t>měs neobsahuje látky</w:t>
      </w:r>
      <w:r>
        <w:rPr>
          <w:sz w:val="22"/>
          <w:szCs w:val="22"/>
        </w:rPr>
        <w:t>,</w:t>
      </w:r>
      <w:r w:rsidRPr="0004050B">
        <w:rPr>
          <w:sz w:val="22"/>
          <w:szCs w:val="22"/>
        </w:rPr>
        <w:t xml:space="preserve"> klasifikované k datu vyhotovení</w:t>
      </w:r>
      <w:r>
        <w:rPr>
          <w:sz w:val="22"/>
          <w:szCs w:val="22"/>
        </w:rPr>
        <w:t xml:space="preserve"> </w:t>
      </w:r>
      <w:r w:rsidRPr="0004050B">
        <w:rPr>
          <w:sz w:val="22"/>
          <w:szCs w:val="22"/>
        </w:rPr>
        <w:t>bezpečnostního listu</w:t>
      </w:r>
      <w:r>
        <w:rPr>
          <w:sz w:val="22"/>
          <w:szCs w:val="22"/>
        </w:rPr>
        <w:t>,</w:t>
      </w:r>
      <w:r w:rsidRPr="0004050B">
        <w:rPr>
          <w:sz w:val="22"/>
          <w:szCs w:val="22"/>
        </w:rPr>
        <w:t xml:space="preserve"> jako PBT a </w:t>
      </w:r>
      <w:proofErr w:type="spellStart"/>
      <w:r w:rsidRPr="0004050B">
        <w:rPr>
          <w:sz w:val="22"/>
          <w:szCs w:val="22"/>
        </w:rPr>
        <w:t>vPvB</w:t>
      </w:r>
      <w:proofErr w:type="spellEnd"/>
      <w:r>
        <w:rPr>
          <w:sz w:val="22"/>
          <w:szCs w:val="22"/>
        </w:rPr>
        <w:t>.</w:t>
      </w:r>
    </w:p>
    <w:p w14:paraId="5C21B10A" w14:textId="77777777" w:rsidR="006511CE" w:rsidRDefault="006511CE" w:rsidP="004E74A1">
      <w:pPr>
        <w:rPr>
          <w:b/>
          <w:sz w:val="22"/>
        </w:rPr>
      </w:pPr>
    </w:p>
    <w:p w14:paraId="1391A593" w14:textId="77777777" w:rsidR="00282A22" w:rsidRDefault="00382893" w:rsidP="00CB09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jc w:val="center"/>
        <w:rPr>
          <w:b/>
          <w:i/>
          <w:sz w:val="22"/>
        </w:rPr>
      </w:pPr>
      <w:r>
        <w:rPr>
          <w:b/>
          <w:i/>
        </w:rPr>
        <w:t>Oddíl</w:t>
      </w:r>
      <w:r>
        <w:rPr>
          <w:b/>
          <w:i/>
          <w:szCs w:val="24"/>
        </w:rPr>
        <w:t xml:space="preserve"> </w:t>
      </w:r>
      <w:r w:rsidR="00282A22">
        <w:rPr>
          <w:b/>
          <w:i/>
          <w:szCs w:val="24"/>
        </w:rPr>
        <w:t xml:space="preserve">3. </w:t>
      </w:r>
      <w:r w:rsidR="00282A22">
        <w:rPr>
          <w:b/>
          <w:i/>
          <w:sz w:val="22"/>
        </w:rPr>
        <w:t xml:space="preserve"> </w:t>
      </w:r>
      <w:r w:rsidR="00282A22" w:rsidRPr="002F5B57">
        <w:rPr>
          <w:b/>
          <w:i/>
          <w:szCs w:val="24"/>
        </w:rPr>
        <w:t>Složení nebo informace o složkách</w:t>
      </w:r>
    </w:p>
    <w:p w14:paraId="5589C32E" w14:textId="77777777" w:rsidR="00172F82" w:rsidRPr="00172F82" w:rsidRDefault="002E7A28" w:rsidP="00172F82">
      <w:pPr>
        <w:pStyle w:val="Textbody"/>
        <w:jc w:val="both"/>
      </w:pPr>
      <w:r>
        <w:tab/>
      </w:r>
      <w:r>
        <w:tab/>
      </w: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1276"/>
        <w:gridCol w:w="2268"/>
      </w:tblGrid>
      <w:tr w:rsidR="00176DD0" w14:paraId="00061155" w14:textId="77777777" w:rsidTr="00176DD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bottom w:val="single" w:sz="18" w:space="0" w:color="auto"/>
            </w:tcBorders>
          </w:tcPr>
          <w:p w14:paraId="2111A031" w14:textId="77777777" w:rsidR="00176DD0" w:rsidRDefault="00176DD0" w:rsidP="004A15B0">
            <w:pPr>
              <w:pBdr>
                <w:right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Identifikační čísla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</w:tcBorders>
          </w:tcPr>
          <w:p w14:paraId="3C3B4188" w14:textId="77777777" w:rsidR="00176DD0" w:rsidRDefault="00176DD0" w:rsidP="004A1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Chemický název látky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14:paraId="484DCE0E" w14:textId="77777777" w:rsidR="00176DD0" w:rsidRDefault="00176DD0" w:rsidP="004A1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Koncentrace %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</w:tcBorders>
          </w:tcPr>
          <w:p w14:paraId="6BE6CC25" w14:textId="77777777" w:rsidR="00176DD0" w:rsidRPr="004F3E78" w:rsidRDefault="00176DD0" w:rsidP="004A15B0">
            <w:pPr>
              <w:jc w:val="center"/>
              <w:rPr>
                <w:sz w:val="20"/>
              </w:rPr>
            </w:pPr>
            <w:r w:rsidRPr="004F3E78">
              <w:rPr>
                <w:sz w:val="20"/>
              </w:rPr>
              <w:t>Klasifikace</w:t>
            </w:r>
            <w:r w:rsidR="00A803B7">
              <w:rPr>
                <w:sz w:val="20"/>
              </w:rPr>
              <w:t xml:space="preserve"> dle CLP</w:t>
            </w:r>
          </w:p>
          <w:p w14:paraId="10329836" w14:textId="77777777" w:rsidR="00176DD0" w:rsidRDefault="00176DD0" w:rsidP="005C411A">
            <w:pPr>
              <w:jc w:val="center"/>
              <w:rPr>
                <w:sz w:val="20"/>
              </w:rPr>
            </w:pPr>
            <w:r w:rsidRPr="004F3E78">
              <w:rPr>
                <w:sz w:val="20"/>
              </w:rPr>
              <w:t xml:space="preserve"> </w:t>
            </w:r>
          </w:p>
        </w:tc>
      </w:tr>
      <w:tr w:rsidR="00176DD0" w:rsidRPr="00A37356" w14:paraId="26336CB7" w14:textId="77777777" w:rsidTr="00176DD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047" w:type="dxa"/>
            <w:tcBorders>
              <w:top w:val="nil"/>
              <w:bottom w:val="single" w:sz="4" w:space="0" w:color="auto"/>
            </w:tcBorders>
          </w:tcPr>
          <w:p w14:paraId="03D3A8D3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>CAS: 64-17-05</w:t>
            </w:r>
          </w:p>
          <w:p w14:paraId="6A0049F1" w14:textId="77777777" w:rsidR="00176DD0" w:rsidRPr="00176DD0" w:rsidRDefault="00176DD0" w:rsidP="00176DD0">
            <w:pPr>
              <w:jc w:val="center"/>
              <w:rPr>
                <w:rStyle w:val="hodn"/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 xml:space="preserve">ES: </w:t>
            </w:r>
            <w:r w:rsidRPr="00176DD0">
              <w:rPr>
                <w:rStyle w:val="hodn"/>
                <w:sz w:val="22"/>
                <w:szCs w:val="22"/>
              </w:rPr>
              <w:t>200-578-6</w:t>
            </w:r>
          </w:p>
          <w:p w14:paraId="28219F41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rStyle w:val="hodn"/>
                <w:sz w:val="22"/>
                <w:szCs w:val="22"/>
              </w:rPr>
              <w:t>RČ: 01-2119457610-43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E735D0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>ethanol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08450E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>&lt; 60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4DF16C" w14:textId="77777777" w:rsidR="00176DD0" w:rsidRPr="00176DD0" w:rsidRDefault="00DF65C4" w:rsidP="00176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Liq</w:t>
            </w:r>
            <w:proofErr w:type="spellEnd"/>
            <w:r>
              <w:rPr>
                <w:sz w:val="22"/>
                <w:szCs w:val="22"/>
              </w:rPr>
              <w:t>.,</w:t>
            </w:r>
            <w:r w:rsidR="00176DD0" w:rsidRPr="00176DD0">
              <w:rPr>
                <w:sz w:val="22"/>
                <w:szCs w:val="22"/>
              </w:rPr>
              <w:t xml:space="preserve"> 2 H225</w:t>
            </w:r>
          </w:p>
        </w:tc>
      </w:tr>
      <w:tr w:rsidR="00176DD0" w:rsidRPr="00A37356" w14:paraId="3CA9515E" w14:textId="77777777" w:rsidTr="00176DD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047" w:type="dxa"/>
            <w:tcBorders>
              <w:top w:val="nil"/>
              <w:bottom w:val="single" w:sz="4" w:space="0" w:color="auto"/>
            </w:tcBorders>
          </w:tcPr>
          <w:p w14:paraId="1DDE6FF7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>CAS: -</w:t>
            </w:r>
          </w:p>
          <w:p w14:paraId="797A20A5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>ES: 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434E31" w14:textId="77777777" w:rsidR="00176DD0" w:rsidRPr="00176DD0" w:rsidRDefault="00927AD5" w:rsidP="00176DD0">
            <w:pPr>
              <w:jc w:val="center"/>
              <w:rPr>
                <w:sz w:val="22"/>
                <w:szCs w:val="22"/>
              </w:rPr>
            </w:pPr>
            <w:r w:rsidRPr="00A151D2">
              <w:rPr>
                <w:sz w:val="22"/>
                <w:szCs w:val="22"/>
              </w:rPr>
              <w:t xml:space="preserve">sloučenina </w:t>
            </w:r>
            <w:proofErr w:type="spellStart"/>
            <w:r w:rsidRPr="00A151D2">
              <w:rPr>
                <w:sz w:val="22"/>
                <w:szCs w:val="22"/>
              </w:rPr>
              <w:t>alkanolaminu</w:t>
            </w:r>
            <w:proofErr w:type="spellEnd"/>
            <w:r w:rsidRPr="00A151D2">
              <w:rPr>
                <w:sz w:val="22"/>
                <w:szCs w:val="22"/>
              </w:rPr>
              <w:t xml:space="preserve"> benzoanu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A1B93C6" w14:textId="77777777" w:rsidR="00176DD0" w:rsidRPr="00176DD0" w:rsidRDefault="00176DD0" w:rsidP="00176DD0">
            <w:pPr>
              <w:jc w:val="center"/>
              <w:rPr>
                <w:sz w:val="22"/>
                <w:szCs w:val="22"/>
              </w:rPr>
            </w:pPr>
            <w:r w:rsidRPr="00176DD0">
              <w:rPr>
                <w:sz w:val="22"/>
                <w:szCs w:val="22"/>
              </w:rPr>
              <w:t>&lt; 20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011B4D" w14:textId="77777777" w:rsidR="00176DD0" w:rsidRPr="00176DD0" w:rsidRDefault="00DF65C4" w:rsidP="00176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Irrit</w:t>
            </w:r>
            <w:proofErr w:type="spellEnd"/>
            <w:r>
              <w:rPr>
                <w:sz w:val="22"/>
                <w:szCs w:val="22"/>
              </w:rPr>
              <w:t>. 2,</w:t>
            </w:r>
            <w:r w:rsidR="00176DD0" w:rsidRPr="00176DD0">
              <w:rPr>
                <w:sz w:val="22"/>
                <w:szCs w:val="22"/>
              </w:rPr>
              <w:t xml:space="preserve"> H319</w:t>
            </w:r>
          </w:p>
          <w:p w14:paraId="388122ED" w14:textId="77777777" w:rsidR="00176DD0" w:rsidRPr="00176DD0" w:rsidRDefault="00DF65C4" w:rsidP="00176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STOT SE 3,</w:t>
            </w:r>
            <w:r w:rsidR="00176DD0" w:rsidRPr="00176DD0">
              <w:rPr>
                <w:sz w:val="22"/>
                <w:szCs w:val="22"/>
              </w:rPr>
              <w:t xml:space="preserve"> H335</w:t>
            </w:r>
          </w:p>
          <w:p w14:paraId="4D25C2A7" w14:textId="77777777" w:rsidR="00176DD0" w:rsidRPr="00176DD0" w:rsidRDefault="00DF65C4" w:rsidP="00176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Skin </w:t>
            </w:r>
            <w:proofErr w:type="spellStart"/>
            <w:r>
              <w:rPr>
                <w:sz w:val="22"/>
                <w:szCs w:val="22"/>
              </w:rPr>
              <w:t>Irrit</w:t>
            </w:r>
            <w:proofErr w:type="spellEnd"/>
            <w:r>
              <w:rPr>
                <w:sz w:val="22"/>
                <w:szCs w:val="22"/>
              </w:rPr>
              <w:t>. 2,</w:t>
            </w:r>
            <w:r w:rsidR="00176DD0" w:rsidRPr="00176DD0">
              <w:rPr>
                <w:sz w:val="22"/>
                <w:szCs w:val="22"/>
              </w:rPr>
              <w:t xml:space="preserve"> H315</w:t>
            </w:r>
          </w:p>
        </w:tc>
      </w:tr>
    </w:tbl>
    <w:p w14:paraId="46A34EAD" w14:textId="77777777" w:rsidR="00172F82" w:rsidRDefault="00172F82" w:rsidP="0067655E">
      <w:pPr>
        <w:rPr>
          <w:i/>
          <w:sz w:val="20"/>
        </w:rPr>
      </w:pPr>
    </w:p>
    <w:p w14:paraId="020E204A" w14:textId="77777777" w:rsidR="0067655E" w:rsidRDefault="00176DD0" w:rsidP="00176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tabs>
          <w:tab w:val="left" w:pos="720"/>
        </w:tabs>
        <w:ind w:left="720" w:hanging="720"/>
        <w:jc w:val="center"/>
        <w:rPr>
          <w:b/>
          <w:i/>
        </w:rPr>
      </w:pPr>
      <w:r>
        <w:rPr>
          <w:b/>
          <w:i/>
        </w:rPr>
        <w:t xml:space="preserve">Oddíl </w:t>
      </w:r>
      <w:r w:rsidR="0067655E">
        <w:rPr>
          <w:b/>
          <w:i/>
        </w:rPr>
        <w:t>4. Pokyny pro první pomoc</w:t>
      </w:r>
    </w:p>
    <w:p w14:paraId="72F95766" w14:textId="77777777" w:rsidR="00176DD0" w:rsidRPr="009D1118" w:rsidRDefault="00176DD0" w:rsidP="00176DD0">
      <w:pPr>
        <w:tabs>
          <w:tab w:val="left" w:pos="426"/>
          <w:tab w:val="left" w:pos="4962"/>
        </w:tabs>
        <w:ind w:left="425" w:hanging="425"/>
        <w:rPr>
          <w:b/>
          <w:i/>
          <w:sz w:val="22"/>
          <w:szCs w:val="22"/>
        </w:rPr>
      </w:pPr>
      <w:r w:rsidRPr="00A26D34">
        <w:rPr>
          <w:b/>
          <w:i/>
          <w:sz w:val="22"/>
          <w:szCs w:val="22"/>
        </w:rPr>
        <w:t>4.1. První pomoc:</w:t>
      </w:r>
    </w:p>
    <w:p w14:paraId="629ADDD0" w14:textId="77777777" w:rsidR="00172F82" w:rsidRDefault="00172F82" w:rsidP="00172F82">
      <w:pPr>
        <w:pStyle w:val="Zhlav"/>
        <w:tabs>
          <w:tab w:val="clear" w:pos="4536"/>
          <w:tab w:val="clear" w:pos="9072"/>
        </w:tabs>
        <w:ind w:left="360" w:hanging="360"/>
        <w:rPr>
          <w:sz w:val="22"/>
          <w:szCs w:val="22"/>
        </w:rPr>
      </w:pPr>
      <w:r>
        <w:rPr>
          <w:i/>
          <w:sz w:val="20"/>
        </w:rPr>
        <w:t>Všeobecné pokyny:</w:t>
      </w:r>
      <w:r w:rsidR="000C36F8">
        <w:t xml:space="preserve"> </w:t>
      </w:r>
      <w:r w:rsidR="000C36F8">
        <w:rPr>
          <w:sz w:val="22"/>
          <w:szCs w:val="22"/>
        </w:rPr>
        <w:t>P</w:t>
      </w:r>
      <w:r w:rsidRPr="00A20282">
        <w:rPr>
          <w:sz w:val="22"/>
          <w:szCs w:val="22"/>
        </w:rPr>
        <w:t xml:space="preserve">rojevují-li se zdravotní potíže nebo v případě pochybností, vyhledejte lékařskou pomoc. </w:t>
      </w:r>
    </w:p>
    <w:p w14:paraId="6A3C6BC5" w14:textId="77777777" w:rsidR="00E0498D" w:rsidRDefault="00E0498D" w:rsidP="000C36F8">
      <w:pPr>
        <w:ind w:left="357" w:hanging="357"/>
        <w:rPr>
          <w:sz w:val="22"/>
        </w:rPr>
      </w:pPr>
      <w:r>
        <w:rPr>
          <w:i/>
          <w:sz w:val="20"/>
        </w:rPr>
        <w:t>Při nadýchání:</w:t>
      </w:r>
      <w:r w:rsidR="000C36F8">
        <w:rPr>
          <w:i/>
          <w:sz w:val="20"/>
        </w:rPr>
        <w:t xml:space="preserve"> </w:t>
      </w:r>
      <w:r w:rsidR="000C36F8">
        <w:rPr>
          <w:sz w:val="22"/>
        </w:rPr>
        <w:t>P</w:t>
      </w:r>
      <w:r>
        <w:rPr>
          <w:sz w:val="22"/>
        </w:rPr>
        <w:t>ostiženého vyvést na čerstvý vzdu</w:t>
      </w:r>
      <w:r w:rsidR="007A0BD2">
        <w:rPr>
          <w:sz w:val="22"/>
        </w:rPr>
        <w:t xml:space="preserve">ch, uvolnit oděv a nechat leže </w:t>
      </w:r>
      <w:r>
        <w:rPr>
          <w:sz w:val="22"/>
        </w:rPr>
        <w:t>v klidu.</w:t>
      </w:r>
      <w:r w:rsidR="007A0BD2">
        <w:rPr>
          <w:sz w:val="22"/>
        </w:rPr>
        <w:t xml:space="preserve"> </w:t>
      </w:r>
      <w:r>
        <w:rPr>
          <w:sz w:val="22"/>
        </w:rPr>
        <w:t>Zabránit prochladnutí postiženého. Při nepravidelném dýchání nebo zástavě dechu okamžitě nasadit umělé dýchání, přístrojové dýchání nebo přívod kyslíku. Při nebezpečí upadnutí do bezvědomí uložení a transport postiženého ve stabilizované poloze.</w:t>
      </w:r>
      <w:r w:rsidR="00654DEB">
        <w:rPr>
          <w:sz w:val="22"/>
        </w:rPr>
        <w:t xml:space="preserve"> </w:t>
      </w:r>
    </w:p>
    <w:p w14:paraId="2AFF6465" w14:textId="77777777" w:rsidR="00715F01" w:rsidRPr="00282A22" w:rsidRDefault="00E0498D" w:rsidP="00172F82">
      <w:pPr>
        <w:ind w:left="357" w:hanging="357"/>
        <w:rPr>
          <w:sz w:val="22"/>
          <w:szCs w:val="22"/>
        </w:rPr>
      </w:pPr>
      <w:r>
        <w:rPr>
          <w:i/>
          <w:sz w:val="20"/>
        </w:rPr>
        <w:t>Při styku s kůží</w:t>
      </w:r>
      <w:r>
        <w:rPr>
          <w:i/>
          <w:sz w:val="22"/>
        </w:rPr>
        <w:t xml:space="preserve">: </w:t>
      </w:r>
      <w:r w:rsidR="000C36F8">
        <w:rPr>
          <w:sz w:val="22"/>
          <w:szCs w:val="22"/>
        </w:rPr>
        <w:t>P</w:t>
      </w:r>
      <w:r w:rsidR="00715F01">
        <w:rPr>
          <w:sz w:val="22"/>
          <w:szCs w:val="22"/>
        </w:rPr>
        <w:t>ři potřísněn</w:t>
      </w:r>
      <w:r w:rsidR="00172F82">
        <w:rPr>
          <w:sz w:val="22"/>
          <w:szCs w:val="22"/>
        </w:rPr>
        <w:t xml:space="preserve">í okamžitě důkladně opláchnout </w:t>
      </w:r>
      <w:r w:rsidR="00715F01">
        <w:rPr>
          <w:sz w:val="22"/>
          <w:szCs w:val="22"/>
        </w:rPr>
        <w:t>množstvím vody a umýt mýdlem. Ošetřit krémem.</w:t>
      </w:r>
      <w:r w:rsidR="00DF1FA3">
        <w:rPr>
          <w:sz w:val="22"/>
          <w:szCs w:val="22"/>
        </w:rPr>
        <w:t xml:space="preserve"> </w:t>
      </w:r>
      <w:r w:rsidR="00715F01">
        <w:rPr>
          <w:sz w:val="22"/>
          <w:szCs w:val="22"/>
        </w:rPr>
        <w:t>Při silném znečištění části oděvu, bot a ponožek - okamžitě odstranit z těla.</w:t>
      </w:r>
    </w:p>
    <w:p w14:paraId="22BB4BE3" w14:textId="77777777" w:rsidR="00160ADE" w:rsidRPr="00715F01" w:rsidRDefault="00E0498D" w:rsidP="00172F82">
      <w:pPr>
        <w:ind w:left="357" w:hanging="357"/>
        <w:rPr>
          <w:sz w:val="20"/>
        </w:rPr>
      </w:pPr>
      <w:r>
        <w:rPr>
          <w:i/>
          <w:sz w:val="20"/>
        </w:rPr>
        <w:lastRenderedPageBreak/>
        <w:t>Při zasažení očí:</w:t>
      </w:r>
      <w:r>
        <w:rPr>
          <w:i/>
          <w:sz w:val="22"/>
        </w:rPr>
        <w:tab/>
      </w:r>
      <w:r w:rsidR="000C36F8">
        <w:rPr>
          <w:sz w:val="22"/>
          <w:szCs w:val="22"/>
        </w:rPr>
        <w:t>O</w:t>
      </w:r>
      <w:r w:rsidR="00715F01">
        <w:rPr>
          <w:sz w:val="22"/>
          <w:szCs w:val="22"/>
        </w:rPr>
        <w:t>kamžitě vyplachovat při otevřeném očním víčku 10 - 15 minut proudem čisté vody. Konzultovat s očním lékařem.</w:t>
      </w:r>
    </w:p>
    <w:p w14:paraId="065B0B1A" w14:textId="77777777" w:rsidR="00172F82" w:rsidRPr="001E3958" w:rsidRDefault="00E0498D" w:rsidP="00172F82">
      <w:pPr>
        <w:ind w:left="900" w:hanging="900"/>
        <w:rPr>
          <w:sz w:val="22"/>
        </w:rPr>
      </w:pPr>
      <w:r>
        <w:rPr>
          <w:i/>
          <w:sz w:val="20"/>
        </w:rPr>
        <w:t>Po požití:</w:t>
      </w:r>
      <w:r>
        <w:rPr>
          <w:i/>
          <w:sz w:val="20"/>
        </w:rPr>
        <w:tab/>
      </w:r>
      <w:r w:rsidR="000C36F8">
        <w:rPr>
          <w:sz w:val="22"/>
        </w:rPr>
        <w:t>N</w:t>
      </w:r>
      <w:r>
        <w:rPr>
          <w:sz w:val="22"/>
        </w:rPr>
        <w:t xml:space="preserve">evyvolávat zvracení. </w:t>
      </w:r>
      <w:r w:rsidR="00DF1FA3">
        <w:rPr>
          <w:sz w:val="22"/>
        </w:rPr>
        <w:t>K</w:t>
      </w:r>
      <w:r>
        <w:rPr>
          <w:sz w:val="22"/>
        </w:rPr>
        <w:t>onzultovat s lékařem. Postiženému zajistit ticho a klid.</w:t>
      </w:r>
      <w:r>
        <w:rPr>
          <w:i/>
          <w:sz w:val="20"/>
        </w:rPr>
        <w:t xml:space="preserve"> </w:t>
      </w:r>
      <w:r w:rsidR="00172F82" w:rsidRPr="009833BC">
        <w:rPr>
          <w:i/>
          <w:sz w:val="22"/>
          <w:szCs w:val="22"/>
        </w:rPr>
        <w:tab/>
      </w:r>
    </w:p>
    <w:p w14:paraId="6DC58A6E" w14:textId="77777777" w:rsidR="00176DD0" w:rsidRDefault="00176DD0" w:rsidP="00176DD0">
      <w:pPr>
        <w:pStyle w:val="Zhlav"/>
        <w:tabs>
          <w:tab w:val="clear" w:pos="4536"/>
          <w:tab w:val="clear" w:pos="9072"/>
        </w:tabs>
        <w:ind w:left="360" w:hanging="360"/>
        <w:rPr>
          <w:rFonts w:ascii="ArialMT" w:eastAsia="ArialMT" w:cs="ArialMT"/>
          <w:sz w:val="20"/>
        </w:rPr>
      </w:pPr>
      <w:r>
        <w:rPr>
          <w:b/>
          <w:i/>
          <w:sz w:val="22"/>
          <w:szCs w:val="22"/>
        </w:rPr>
        <w:t xml:space="preserve">4.2 </w:t>
      </w:r>
      <w:r w:rsidRPr="00A26D34">
        <w:rPr>
          <w:b/>
          <w:i/>
          <w:sz w:val="22"/>
          <w:szCs w:val="22"/>
        </w:rPr>
        <w:t>Nejdůležitější akutní a opožděné symptomy a účinky:</w:t>
      </w:r>
      <w:r w:rsidRPr="00C511B2">
        <w:rPr>
          <w:rFonts w:ascii="ArialMT" w:eastAsia="ArialMT" w:cs="ArialMT"/>
          <w:sz w:val="20"/>
        </w:rPr>
        <w:t xml:space="preserve"> </w:t>
      </w:r>
    </w:p>
    <w:p w14:paraId="4E5CA1AF" w14:textId="77777777" w:rsidR="00172F82" w:rsidRDefault="00172F82" w:rsidP="00172F82">
      <w:pPr>
        <w:pStyle w:val="Zhlav"/>
        <w:tabs>
          <w:tab w:val="clear" w:pos="4536"/>
          <w:tab w:val="clear" w:pos="9072"/>
        </w:tabs>
        <w:ind w:left="360" w:hanging="360"/>
        <w:rPr>
          <w:sz w:val="20"/>
        </w:rPr>
      </w:pPr>
      <w:r w:rsidRPr="00423C91">
        <w:rPr>
          <w:i/>
          <w:sz w:val="20"/>
        </w:rPr>
        <w:t xml:space="preserve">Při nadýchání: </w:t>
      </w:r>
      <w:r w:rsidR="000C36F8">
        <w:rPr>
          <w:sz w:val="22"/>
          <w:szCs w:val="22"/>
        </w:rPr>
        <w:t>P</w:t>
      </w:r>
      <w:r w:rsidRPr="00423C91">
        <w:rPr>
          <w:sz w:val="22"/>
          <w:szCs w:val="22"/>
        </w:rPr>
        <w:t>ři obvyklém způsobu použití a zachovávání základních hygienických</w:t>
      </w:r>
      <w:r w:rsidRPr="00423C91">
        <w:rPr>
          <w:bCs/>
          <w:sz w:val="22"/>
          <w:szCs w:val="22"/>
        </w:rPr>
        <w:t xml:space="preserve"> předpisů k nadýchání nedochází</w:t>
      </w:r>
      <w:r>
        <w:rPr>
          <w:bCs/>
          <w:sz w:val="22"/>
          <w:szCs w:val="22"/>
        </w:rPr>
        <w:t>, opožděné účinky nejsou známé</w:t>
      </w:r>
      <w:r w:rsidR="000C36F8">
        <w:rPr>
          <w:bCs/>
          <w:sz w:val="22"/>
          <w:szCs w:val="22"/>
        </w:rPr>
        <w:t>.</w:t>
      </w:r>
    </w:p>
    <w:p w14:paraId="52B39D00" w14:textId="77777777" w:rsidR="00172F82" w:rsidRPr="00EF26CE" w:rsidRDefault="00172F82" w:rsidP="00172F82">
      <w:pPr>
        <w:pStyle w:val="Zhlav"/>
        <w:tabs>
          <w:tab w:val="clear" w:pos="4536"/>
          <w:tab w:val="clear" w:pos="9072"/>
        </w:tabs>
        <w:ind w:left="360" w:hanging="360"/>
        <w:rPr>
          <w:bCs/>
          <w:sz w:val="22"/>
          <w:szCs w:val="22"/>
        </w:rPr>
      </w:pPr>
      <w:r w:rsidRPr="002827BD">
        <w:rPr>
          <w:i/>
          <w:sz w:val="20"/>
        </w:rPr>
        <w:t>Při styku s kůží:</w:t>
      </w:r>
      <w:r>
        <w:t xml:space="preserve"> </w:t>
      </w:r>
      <w:r w:rsidR="000C36F8">
        <w:rPr>
          <w:sz w:val="22"/>
          <w:szCs w:val="22"/>
        </w:rPr>
        <w:t>Z</w:t>
      </w:r>
      <w:r w:rsidRPr="000C36F8">
        <w:rPr>
          <w:sz w:val="22"/>
          <w:szCs w:val="22"/>
        </w:rPr>
        <w:t>červenání kůže vlivem silného odmaštění</w:t>
      </w:r>
      <w:r w:rsidR="00CE7A38" w:rsidRPr="000C36F8">
        <w:rPr>
          <w:sz w:val="22"/>
          <w:szCs w:val="22"/>
        </w:rPr>
        <w:t xml:space="preserve"> a</w:t>
      </w:r>
      <w:r w:rsidR="0004076C" w:rsidRPr="000C36F8">
        <w:rPr>
          <w:sz w:val="22"/>
          <w:szCs w:val="22"/>
        </w:rPr>
        <w:t xml:space="preserve"> </w:t>
      </w:r>
      <w:r w:rsidR="00CE7A38" w:rsidRPr="000C36F8">
        <w:rPr>
          <w:sz w:val="22"/>
          <w:szCs w:val="22"/>
        </w:rPr>
        <w:t>dráždění</w:t>
      </w:r>
      <w:r w:rsidR="00641D7B" w:rsidRPr="000C36F8">
        <w:rPr>
          <w:sz w:val="22"/>
          <w:szCs w:val="22"/>
        </w:rPr>
        <w:t xml:space="preserve"> pokožky</w:t>
      </w:r>
      <w:r w:rsidR="000C36F8">
        <w:rPr>
          <w:sz w:val="22"/>
          <w:szCs w:val="22"/>
        </w:rPr>
        <w:t>.</w:t>
      </w:r>
      <w:r w:rsidRPr="002827BD">
        <w:rPr>
          <w:bCs/>
          <w:i/>
          <w:sz w:val="20"/>
        </w:rPr>
        <w:t xml:space="preserve"> </w:t>
      </w:r>
    </w:p>
    <w:p w14:paraId="4F9AEE74" w14:textId="77777777" w:rsidR="00172F82" w:rsidRPr="000C36F8" w:rsidRDefault="00172F82" w:rsidP="00172F82">
      <w:pPr>
        <w:pStyle w:val="Zhlav"/>
        <w:tabs>
          <w:tab w:val="clear" w:pos="4536"/>
          <w:tab w:val="clear" w:pos="9072"/>
        </w:tabs>
        <w:ind w:left="360" w:hanging="360"/>
        <w:rPr>
          <w:sz w:val="22"/>
          <w:szCs w:val="22"/>
        </w:rPr>
      </w:pPr>
      <w:r w:rsidRPr="002827BD">
        <w:rPr>
          <w:bCs/>
          <w:i/>
          <w:sz w:val="20"/>
        </w:rPr>
        <w:t>Při zasažení očí:</w:t>
      </w:r>
      <w:r>
        <w:t xml:space="preserve"> </w:t>
      </w:r>
      <w:r w:rsidR="000C36F8">
        <w:rPr>
          <w:sz w:val="22"/>
          <w:szCs w:val="22"/>
        </w:rPr>
        <w:t>D</w:t>
      </w:r>
      <w:r w:rsidRPr="000C36F8">
        <w:rPr>
          <w:sz w:val="22"/>
          <w:szCs w:val="22"/>
        </w:rPr>
        <w:t>ráždí oči, může se objevit zarudnutí bělma</w:t>
      </w:r>
      <w:r w:rsidR="000C36F8">
        <w:rPr>
          <w:sz w:val="22"/>
          <w:szCs w:val="22"/>
        </w:rPr>
        <w:t>.</w:t>
      </w:r>
      <w:r w:rsidRPr="000C36F8">
        <w:rPr>
          <w:sz w:val="22"/>
          <w:szCs w:val="22"/>
        </w:rPr>
        <w:t xml:space="preserve"> </w:t>
      </w:r>
    </w:p>
    <w:p w14:paraId="05BAAFBC" w14:textId="77777777" w:rsidR="00172F82" w:rsidRDefault="00172F82" w:rsidP="00172F82">
      <w:pPr>
        <w:pStyle w:val="Zhlav"/>
        <w:tabs>
          <w:tab w:val="clear" w:pos="4536"/>
          <w:tab w:val="clear" w:pos="9072"/>
        </w:tabs>
        <w:ind w:left="360" w:hanging="360"/>
        <w:rPr>
          <w:sz w:val="22"/>
          <w:szCs w:val="22"/>
        </w:rPr>
      </w:pPr>
      <w:r w:rsidRPr="002827BD">
        <w:rPr>
          <w:bCs/>
          <w:i/>
          <w:sz w:val="20"/>
        </w:rPr>
        <w:t>Při požití:</w:t>
      </w:r>
      <w:r>
        <w:rPr>
          <w:b/>
        </w:rPr>
        <w:t xml:space="preserve"> </w:t>
      </w:r>
      <w:r w:rsidR="000C36F8">
        <w:rPr>
          <w:sz w:val="22"/>
          <w:szCs w:val="22"/>
        </w:rPr>
        <w:t>M</w:t>
      </w:r>
      <w:r w:rsidRPr="000C36F8">
        <w:rPr>
          <w:sz w:val="22"/>
          <w:szCs w:val="22"/>
        </w:rPr>
        <w:t>ůže dráždit zažívací trakt, může vyvolat nevolnost a zvracení</w:t>
      </w:r>
      <w:r w:rsidR="000C36F8">
        <w:rPr>
          <w:sz w:val="22"/>
          <w:szCs w:val="22"/>
        </w:rPr>
        <w:t>.</w:t>
      </w:r>
    </w:p>
    <w:p w14:paraId="65F47FBC" w14:textId="77777777" w:rsidR="000C36F8" w:rsidRPr="000C36F8" w:rsidRDefault="000C36F8" w:rsidP="000C36F8">
      <w:pPr>
        <w:autoSpaceDE w:val="0"/>
        <w:autoSpaceDN w:val="0"/>
        <w:adjustRightInd w:val="0"/>
        <w:ind w:left="357" w:hanging="357"/>
        <w:rPr>
          <w:rFonts w:eastAsia="ArialMT"/>
          <w:sz w:val="22"/>
          <w:szCs w:val="22"/>
        </w:rPr>
      </w:pPr>
      <w:r w:rsidRPr="00A26D34">
        <w:rPr>
          <w:b/>
          <w:i/>
          <w:sz w:val="22"/>
          <w:szCs w:val="22"/>
        </w:rPr>
        <w:t>4.3 Pokyn týkající se okamžité lékařské pomoci a zvláštního ošetřen</w:t>
      </w:r>
      <w:r>
        <w:rPr>
          <w:b/>
          <w:i/>
          <w:sz w:val="22"/>
          <w:szCs w:val="22"/>
        </w:rPr>
        <w:t>í:</w:t>
      </w:r>
      <w:r w:rsidRPr="0087650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rFonts w:cs="Tahoma"/>
          <w:sz w:val="22"/>
          <w:szCs w:val="22"/>
        </w:rPr>
        <w:t xml:space="preserve">ymptomatické ošetření. </w:t>
      </w:r>
    </w:p>
    <w:p w14:paraId="6FD5313A" w14:textId="77777777" w:rsidR="00AB0C82" w:rsidRPr="00A44B5A" w:rsidRDefault="00E0498D" w:rsidP="00CE7A38">
      <w:pPr>
        <w:rPr>
          <w:sz w:val="22"/>
        </w:rPr>
      </w:pPr>
      <w:r>
        <w:rPr>
          <w:sz w:val="22"/>
        </w:rPr>
        <w:tab/>
        <w:t xml:space="preserve"> </w:t>
      </w:r>
      <w:r w:rsidR="002E7A28">
        <w:rPr>
          <w:i/>
          <w:sz w:val="20"/>
        </w:rPr>
        <w:tab/>
      </w:r>
    </w:p>
    <w:p w14:paraId="60CE676B" w14:textId="77777777" w:rsidR="00A10A4A" w:rsidRDefault="00A10A4A" w:rsidP="00E94BD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b/>
          <w:i/>
        </w:rPr>
        <w:t xml:space="preserve">5. </w:t>
      </w:r>
      <w:r w:rsidR="00282A22">
        <w:rPr>
          <w:b/>
          <w:i/>
        </w:rPr>
        <w:t xml:space="preserve">Opatření pro </w:t>
      </w:r>
      <w:r w:rsidR="007A0BD2">
        <w:rPr>
          <w:b/>
          <w:i/>
        </w:rPr>
        <w:t>haše</w:t>
      </w:r>
      <w:r w:rsidR="00282A22">
        <w:rPr>
          <w:b/>
          <w:i/>
        </w:rPr>
        <w:t>ní požáru</w:t>
      </w:r>
    </w:p>
    <w:p w14:paraId="69625CB2" w14:textId="77777777" w:rsidR="000C36F8" w:rsidRDefault="000C36F8" w:rsidP="000C36F8">
      <w:pPr>
        <w:ind w:left="900" w:hanging="900"/>
        <w:rPr>
          <w:i/>
          <w:sz w:val="20"/>
        </w:rPr>
      </w:pPr>
      <w:r>
        <w:rPr>
          <w:b/>
          <w:i/>
          <w:sz w:val="22"/>
          <w:szCs w:val="22"/>
        </w:rPr>
        <w:t xml:space="preserve">5.1 </w:t>
      </w:r>
      <w:r w:rsidR="00704B1F">
        <w:rPr>
          <w:b/>
          <w:i/>
          <w:sz w:val="22"/>
          <w:szCs w:val="22"/>
        </w:rPr>
        <w:t>Hasiva:</w:t>
      </w:r>
      <w:r>
        <w:rPr>
          <w:i/>
          <w:sz w:val="20"/>
        </w:rPr>
        <w:t xml:space="preserve"> </w:t>
      </w:r>
    </w:p>
    <w:p w14:paraId="7D8AF6EC" w14:textId="77777777" w:rsidR="00E0498D" w:rsidRDefault="00E0498D" w:rsidP="00E94BD7">
      <w:pPr>
        <w:ind w:left="1440" w:hanging="1440"/>
        <w:rPr>
          <w:b/>
          <w:sz w:val="22"/>
        </w:rPr>
      </w:pPr>
      <w:r>
        <w:rPr>
          <w:i/>
          <w:sz w:val="20"/>
        </w:rPr>
        <w:t>Vhodná hasiva:</w:t>
      </w:r>
      <w:r>
        <w:rPr>
          <w:i/>
          <w:sz w:val="22"/>
        </w:rPr>
        <w:t xml:space="preserve"> </w:t>
      </w:r>
      <w:r w:rsidR="000C36F8">
        <w:rPr>
          <w:sz w:val="22"/>
        </w:rPr>
        <w:t>H</w:t>
      </w:r>
      <w:r>
        <w:rPr>
          <w:sz w:val="22"/>
        </w:rPr>
        <w:t>asicí prášek, CO</w:t>
      </w:r>
      <w:r>
        <w:rPr>
          <w:sz w:val="22"/>
          <w:vertAlign w:val="subscript"/>
        </w:rPr>
        <w:t xml:space="preserve">2, </w:t>
      </w:r>
      <w:r>
        <w:rPr>
          <w:sz w:val="22"/>
        </w:rPr>
        <w:t>pěna</w:t>
      </w:r>
      <w:r w:rsidR="00CA52FE">
        <w:rPr>
          <w:sz w:val="22"/>
        </w:rPr>
        <w:t>, voda</w:t>
      </w:r>
      <w:r w:rsidR="000C36F8">
        <w:rPr>
          <w:sz w:val="22"/>
        </w:rPr>
        <w:t>.</w:t>
      </w:r>
    </w:p>
    <w:p w14:paraId="572FA8E7" w14:textId="77777777" w:rsidR="00E0498D" w:rsidRDefault="00E0498D" w:rsidP="00E94BD7">
      <w:pPr>
        <w:ind w:left="1440" w:hanging="1440"/>
        <w:rPr>
          <w:sz w:val="22"/>
        </w:rPr>
      </w:pPr>
      <w:r>
        <w:rPr>
          <w:i/>
          <w:sz w:val="20"/>
        </w:rPr>
        <w:t>Nevhodná hasiva:</w:t>
      </w:r>
      <w:r w:rsidR="00CA52FE">
        <w:rPr>
          <w:sz w:val="22"/>
        </w:rPr>
        <w:t xml:space="preserve"> </w:t>
      </w:r>
      <w:r w:rsidR="000C36F8">
        <w:rPr>
          <w:sz w:val="22"/>
        </w:rPr>
        <w:t>Přímý vodní proud.</w:t>
      </w:r>
    </w:p>
    <w:p w14:paraId="5A6F98C8" w14:textId="77777777" w:rsidR="000C36F8" w:rsidRPr="000C36F8" w:rsidRDefault="000C36F8" w:rsidP="000C36F8">
      <w:pPr>
        <w:ind w:left="357" w:hanging="357"/>
        <w:rPr>
          <w:sz w:val="22"/>
        </w:rPr>
      </w:pPr>
      <w:r w:rsidRPr="004609AA">
        <w:rPr>
          <w:b/>
          <w:i/>
          <w:sz w:val="22"/>
          <w:szCs w:val="22"/>
        </w:rPr>
        <w:t>5.2 Zvláštní nebezpečnost vyplývající z látky nebo smě</w:t>
      </w:r>
      <w:r>
        <w:rPr>
          <w:b/>
          <w:i/>
          <w:sz w:val="22"/>
          <w:szCs w:val="22"/>
        </w:rPr>
        <w:t>si</w:t>
      </w:r>
      <w:r>
        <w:rPr>
          <w:sz w:val="20"/>
        </w:rPr>
        <w:t>:</w:t>
      </w:r>
      <w:r>
        <w:rPr>
          <w:sz w:val="22"/>
        </w:rPr>
        <w:t xml:space="preserve"> Při požáru vzniká hustý, černý kouř. Při hoření vzniká </w:t>
      </w:r>
      <w:proofErr w:type="spellStart"/>
      <w:r>
        <w:rPr>
          <w:sz w:val="22"/>
        </w:rPr>
        <w:t>CO</w:t>
      </w:r>
      <w:r>
        <w:rPr>
          <w:sz w:val="22"/>
          <w:vertAlign w:val="subscript"/>
        </w:rPr>
        <w:t>x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NO</w:t>
      </w:r>
      <w:r>
        <w:rPr>
          <w:sz w:val="22"/>
          <w:vertAlign w:val="subscript"/>
        </w:rPr>
        <w:t>x</w:t>
      </w:r>
      <w:proofErr w:type="spellEnd"/>
      <w:r>
        <w:rPr>
          <w:sz w:val="22"/>
        </w:rPr>
        <w:t>.</w:t>
      </w:r>
    </w:p>
    <w:p w14:paraId="06451BF5" w14:textId="77777777" w:rsidR="000C36F8" w:rsidRPr="000C36F8" w:rsidRDefault="000C36F8" w:rsidP="000C36F8">
      <w:pPr>
        <w:autoSpaceDE w:val="0"/>
        <w:autoSpaceDN w:val="0"/>
        <w:adjustRightInd w:val="0"/>
        <w:ind w:left="357" w:hanging="357"/>
        <w:rPr>
          <w:rFonts w:eastAsia="ArialMT"/>
          <w:sz w:val="22"/>
          <w:szCs w:val="22"/>
        </w:rPr>
      </w:pPr>
      <w:r w:rsidRPr="004609AA">
        <w:rPr>
          <w:b/>
          <w:i/>
          <w:sz w:val="22"/>
          <w:szCs w:val="22"/>
        </w:rPr>
        <w:t>5.3 Pokyny pro hasiče</w:t>
      </w:r>
      <w:r>
        <w:rPr>
          <w:b/>
          <w:i/>
          <w:sz w:val="22"/>
          <w:szCs w:val="22"/>
        </w:rPr>
        <w:t xml:space="preserve">: </w:t>
      </w:r>
      <w:r>
        <w:rPr>
          <w:sz w:val="22"/>
        </w:rPr>
        <w:t>H</w:t>
      </w:r>
      <w:r w:rsidRPr="00C511B2">
        <w:rPr>
          <w:rFonts w:eastAsia="ArialMT"/>
          <w:sz w:val="22"/>
          <w:szCs w:val="22"/>
        </w:rPr>
        <w:t>asiči musí</w:t>
      </w:r>
      <w:r>
        <w:rPr>
          <w:rFonts w:eastAsia="ArialMT"/>
          <w:sz w:val="22"/>
          <w:szCs w:val="22"/>
        </w:rPr>
        <w:t xml:space="preserve"> </w:t>
      </w:r>
      <w:r w:rsidRPr="00C511B2">
        <w:rPr>
          <w:rFonts w:eastAsia="ArialMT"/>
          <w:sz w:val="22"/>
          <w:szCs w:val="22"/>
        </w:rPr>
        <w:t xml:space="preserve">používat standardní ochranné pomůcky a v uzavřených prostorách také přenosný dýchací přístroj. </w:t>
      </w:r>
    </w:p>
    <w:p w14:paraId="244E3DAD" w14:textId="77777777" w:rsidR="000C36F8" w:rsidRDefault="000C36F8" w:rsidP="00CE7A38">
      <w:pPr>
        <w:ind w:left="357" w:hanging="357"/>
        <w:rPr>
          <w:b/>
          <w:i/>
          <w:sz w:val="22"/>
          <w:szCs w:val="22"/>
        </w:rPr>
      </w:pPr>
      <w:r w:rsidRPr="00582F38">
        <w:rPr>
          <w:b/>
          <w:i/>
          <w:sz w:val="22"/>
          <w:szCs w:val="22"/>
        </w:rPr>
        <w:t>5.4 Další údaje:</w:t>
      </w:r>
      <w:r w:rsidRPr="000C36F8">
        <w:rPr>
          <w:sz w:val="20"/>
        </w:rPr>
        <w:t xml:space="preserve"> </w:t>
      </w:r>
      <w:r w:rsidRPr="000C36F8">
        <w:rPr>
          <w:sz w:val="22"/>
          <w:szCs w:val="22"/>
        </w:rPr>
        <w:t xml:space="preserve">Uzavřené nádoby </w:t>
      </w:r>
      <w:r>
        <w:rPr>
          <w:sz w:val="22"/>
          <w:szCs w:val="22"/>
        </w:rPr>
        <w:t>s přípravkem</w:t>
      </w:r>
      <w:r w:rsidRPr="000C36F8">
        <w:rPr>
          <w:sz w:val="22"/>
          <w:szCs w:val="22"/>
        </w:rPr>
        <w:t xml:space="preserve"> v blízkosti požáru chlaďte vodou</w:t>
      </w:r>
      <w:r>
        <w:rPr>
          <w:sz w:val="22"/>
          <w:szCs w:val="22"/>
        </w:rPr>
        <w:t>.</w:t>
      </w:r>
    </w:p>
    <w:p w14:paraId="68A0EE1C" w14:textId="77777777" w:rsidR="000C36F8" w:rsidRPr="000C36F8" w:rsidRDefault="000C36F8" w:rsidP="00CE7A38">
      <w:pPr>
        <w:ind w:left="357" w:hanging="357"/>
        <w:rPr>
          <w:sz w:val="22"/>
        </w:rPr>
      </w:pPr>
    </w:p>
    <w:p w14:paraId="00DBA754" w14:textId="77777777" w:rsidR="00A1251A" w:rsidRPr="00E94BD7" w:rsidRDefault="00382893" w:rsidP="00E94B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A1251A">
        <w:rPr>
          <w:b/>
          <w:i/>
        </w:rPr>
        <w:t>6. Opatření v případě náhodného úniku</w:t>
      </w:r>
    </w:p>
    <w:p w14:paraId="05AEFE5C" w14:textId="77777777" w:rsidR="00704B1F" w:rsidRPr="00C95F07" w:rsidRDefault="00704B1F" w:rsidP="00704B1F">
      <w:pPr>
        <w:ind w:left="357" w:hanging="357"/>
        <w:rPr>
          <w:sz w:val="22"/>
        </w:rPr>
      </w:pPr>
      <w:bookmarkStart w:id="2" w:name="_Hlk71122961"/>
      <w:r w:rsidRPr="001C4A05">
        <w:rPr>
          <w:b/>
          <w:i/>
          <w:sz w:val="22"/>
          <w:szCs w:val="22"/>
        </w:rPr>
        <w:t xml:space="preserve">6.1 </w:t>
      </w:r>
      <w:r w:rsidRPr="00C95F07">
        <w:rPr>
          <w:b/>
          <w:i/>
          <w:sz w:val="22"/>
          <w:szCs w:val="22"/>
        </w:rPr>
        <w:t xml:space="preserve">Opatření </w:t>
      </w:r>
      <w:r w:rsidRPr="00C95F07">
        <w:rPr>
          <w:b/>
          <w:bCs/>
          <w:i/>
          <w:sz w:val="22"/>
          <w:szCs w:val="22"/>
        </w:rPr>
        <w:t>na ochranu osob, ochranné prostředky a nouzové postupy</w:t>
      </w:r>
      <w:r w:rsidRPr="00C95F07">
        <w:rPr>
          <w:i/>
          <w:sz w:val="20"/>
        </w:rPr>
        <w:t>:</w:t>
      </w:r>
      <w:r w:rsidRPr="00C95F07">
        <w:rPr>
          <w:sz w:val="22"/>
        </w:rPr>
        <w:t xml:space="preserve"> </w:t>
      </w:r>
    </w:p>
    <w:p w14:paraId="2560D5C8" w14:textId="77777777" w:rsidR="00704B1F" w:rsidRPr="001D44DC" w:rsidRDefault="00704B1F" w:rsidP="004229A1">
      <w:pPr>
        <w:ind w:left="360" w:hanging="360"/>
        <w:rPr>
          <w:sz w:val="22"/>
        </w:rPr>
      </w:pPr>
      <w:r w:rsidRPr="001D44DC">
        <w:rPr>
          <w:i/>
          <w:iCs/>
          <w:sz w:val="19"/>
          <w:szCs w:val="19"/>
        </w:rPr>
        <w:t>Pro pracovníky kromě pracovníků zasahujících v případě nouze</w:t>
      </w:r>
      <w:r w:rsidRPr="001D44DC">
        <w:rPr>
          <w:sz w:val="22"/>
          <w:szCs w:val="22"/>
        </w:rPr>
        <w:t xml:space="preserve"> Nosit vhodné ochranné pomůcky -  </w:t>
      </w:r>
      <w:r w:rsidRPr="001D44DC">
        <w:rPr>
          <w:sz w:val="22"/>
        </w:rPr>
        <w:t xml:space="preserve">ochranný oděv, ochranné brýle, rukavice a pracovní obuv. Zajistit přiměřené větrání. </w:t>
      </w:r>
      <w:r w:rsidRPr="001D44DC">
        <w:rPr>
          <w:sz w:val="22"/>
          <w:szCs w:val="22"/>
        </w:rPr>
        <w:t xml:space="preserve">Při rozlití nebezpečí uklouznutí. Postupujte podle pokynů, obsažených v kapitolách </w:t>
      </w:r>
      <w:smartTag w:uri="urn:schemas-microsoft-com:office:smarttags" w:element="metricconverter">
        <w:smartTagPr>
          <w:attr w:name="ProductID" w:val="7 a"/>
        </w:smartTagPr>
        <w:r w:rsidRPr="001D44DC">
          <w:rPr>
            <w:sz w:val="22"/>
            <w:szCs w:val="22"/>
          </w:rPr>
          <w:t>7 a</w:t>
        </w:r>
      </w:smartTag>
      <w:r w:rsidRPr="001D44DC">
        <w:rPr>
          <w:sz w:val="22"/>
          <w:szCs w:val="22"/>
        </w:rPr>
        <w:t xml:space="preserve"> 8.</w:t>
      </w:r>
      <w:r w:rsidRPr="001D44DC">
        <w:rPr>
          <w:sz w:val="22"/>
          <w:szCs w:val="22"/>
        </w:rPr>
        <w:tab/>
        <w:t xml:space="preserve"> </w:t>
      </w:r>
    </w:p>
    <w:p w14:paraId="0EF62E23" w14:textId="77777777" w:rsidR="00704B1F" w:rsidRPr="00EF26CE" w:rsidRDefault="00704B1F" w:rsidP="004229A1">
      <w:pPr>
        <w:ind w:left="357" w:hanging="357"/>
        <w:rPr>
          <w:sz w:val="22"/>
        </w:rPr>
      </w:pPr>
      <w:r w:rsidRPr="001D44DC">
        <w:rPr>
          <w:i/>
          <w:iCs/>
          <w:sz w:val="20"/>
        </w:rPr>
        <w:t>Pro pracovníky zasahující v případě nouze:</w:t>
      </w:r>
      <w:r w:rsidRPr="001D44DC">
        <w:rPr>
          <w:sz w:val="22"/>
          <w:szCs w:val="22"/>
        </w:rPr>
        <w:t xml:space="preserve"> Nosit</w:t>
      </w:r>
      <w:r w:rsidRPr="00423C91">
        <w:rPr>
          <w:sz w:val="22"/>
          <w:szCs w:val="22"/>
        </w:rPr>
        <w:t xml:space="preserve"> vhodné ochranné pomůcky</w:t>
      </w:r>
      <w:r>
        <w:rPr>
          <w:sz w:val="22"/>
          <w:szCs w:val="22"/>
        </w:rPr>
        <w:t xml:space="preserve"> -  </w:t>
      </w:r>
      <w:r>
        <w:rPr>
          <w:sz w:val="22"/>
        </w:rPr>
        <w:t xml:space="preserve">ochranný oděv, ochranné brýle, rukavice a pracovní obuv. </w:t>
      </w:r>
    </w:p>
    <w:bookmarkEnd w:id="2"/>
    <w:p w14:paraId="1554AC0D" w14:textId="77777777" w:rsidR="00927AD5" w:rsidRDefault="000C36F8" w:rsidP="000C36F8">
      <w:pPr>
        <w:ind w:left="357" w:hanging="357"/>
        <w:rPr>
          <w:sz w:val="22"/>
        </w:rPr>
      </w:pPr>
      <w:r>
        <w:rPr>
          <w:b/>
          <w:i/>
          <w:sz w:val="22"/>
          <w:szCs w:val="22"/>
        </w:rPr>
        <w:t>6</w:t>
      </w:r>
      <w:r w:rsidRPr="004609AA">
        <w:rPr>
          <w:b/>
          <w:i/>
          <w:sz w:val="22"/>
          <w:szCs w:val="22"/>
        </w:rPr>
        <w:t>.2 Zvláštní nebezpečnost vyplývající z látky nebo smě</w:t>
      </w:r>
      <w:r>
        <w:rPr>
          <w:b/>
          <w:i/>
          <w:sz w:val="22"/>
          <w:szCs w:val="22"/>
        </w:rPr>
        <w:t>si</w:t>
      </w:r>
      <w:r>
        <w:rPr>
          <w:sz w:val="20"/>
        </w:rPr>
        <w:t>:</w:t>
      </w:r>
      <w:r>
        <w:rPr>
          <w:sz w:val="22"/>
        </w:rPr>
        <w:t xml:space="preserve"> </w:t>
      </w:r>
      <w:r w:rsidR="00015AC4">
        <w:rPr>
          <w:sz w:val="22"/>
        </w:rPr>
        <w:t>Z</w:t>
      </w:r>
      <w:r>
        <w:rPr>
          <w:sz w:val="22"/>
        </w:rPr>
        <w:t xml:space="preserve">abránit průniku do půdy, spodních vod, kanalizace bez ČOV, sklepa a hlubokých jam. </w:t>
      </w:r>
    </w:p>
    <w:p w14:paraId="6C593ACF" w14:textId="77777777" w:rsidR="000C36F8" w:rsidRDefault="000C36F8" w:rsidP="000C36F8">
      <w:pPr>
        <w:ind w:left="357" w:hanging="357"/>
        <w:rPr>
          <w:i/>
          <w:sz w:val="22"/>
        </w:rPr>
      </w:pPr>
      <w:r w:rsidRPr="004609AA">
        <w:rPr>
          <w:b/>
          <w:i/>
          <w:sz w:val="22"/>
          <w:szCs w:val="22"/>
        </w:rPr>
        <w:t>6.3 Metody a materiál pro omezení úniku a pro čištění: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63178">
        <w:rPr>
          <w:sz w:val="22"/>
          <w:szCs w:val="22"/>
        </w:rPr>
        <w:t>asáklé hadry či jiný savý materiál - písek</w:t>
      </w:r>
      <w:r>
        <w:rPr>
          <w:sz w:val="22"/>
          <w:szCs w:val="22"/>
        </w:rPr>
        <w:t xml:space="preserve">, sorbent, </w:t>
      </w:r>
      <w:proofErr w:type="spellStart"/>
      <w:r>
        <w:rPr>
          <w:sz w:val="22"/>
          <w:szCs w:val="22"/>
        </w:rPr>
        <w:t>vapex</w:t>
      </w:r>
      <w:proofErr w:type="spellEnd"/>
      <w:r w:rsidRPr="00163178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163178">
        <w:rPr>
          <w:sz w:val="22"/>
          <w:szCs w:val="22"/>
        </w:rPr>
        <w:t>ukládat ve vhodných kontejnerech na odpad. Zneškodnění dle místních předpisů</w:t>
      </w:r>
      <w:r>
        <w:rPr>
          <w:sz w:val="22"/>
          <w:szCs w:val="22"/>
        </w:rPr>
        <w:t xml:space="preserve"> a zákona </w:t>
      </w:r>
      <w:r w:rsidR="00A803B7">
        <w:rPr>
          <w:sz w:val="22"/>
          <w:szCs w:val="22"/>
        </w:rPr>
        <w:t>541/2020</w:t>
      </w:r>
      <w:r>
        <w:rPr>
          <w:sz w:val="22"/>
          <w:szCs w:val="22"/>
        </w:rPr>
        <w:t xml:space="preserve"> Sb. </w:t>
      </w:r>
    </w:p>
    <w:p w14:paraId="363215B7" w14:textId="77777777" w:rsidR="000C36F8" w:rsidRPr="00E84719" w:rsidRDefault="000C36F8" w:rsidP="000C36F8">
      <w:pPr>
        <w:ind w:left="900" w:hanging="900"/>
        <w:jc w:val="both"/>
        <w:rPr>
          <w:sz w:val="22"/>
          <w:szCs w:val="22"/>
        </w:rPr>
      </w:pPr>
      <w:r>
        <w:rPr>
          <w:i/>
          <w:sz w:val="20"/>
        </w:rPr>
        <w:t>Další údaje:</w:t>
      </w:r>
      <w:r>
        <w:rPr>
          <w:sz w:val="22"/>
          <w:szCs w:val="22"/>
        </w:rPr>
        <w:t xml:space="preserve"> -</w:t>
      </w:r>
    </w:p>
    <w:p w14:paraId="3A77EF1D" w14:textId="77777777" w:rsidR="006511CE" w:rsidRPr="003035E3" w:rsidRDefault="006511CE" w:rsidP="003035E3">
      <w:pPr>
        <w:jc w:val="both"/>
        <w:rPr>
          <w:sz w:val="22"/>
        </w:rPr>
      </w:pPr>
    </w:p>
    <w:p w14:paraId="261CF903" w14:textId="77777777" w:rsidR="003B1BFC" w:rsidRPr="00E94BD7" w:rsidRDefault="00382893" w:rsidP="00E94BD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A10A4A">
        <w:rPr>
          <w:b/>
          <w:i/>
        </w:rPr>
        <w:t xml:space="preserve">7. </w:t>
      </w:r>
      <w:r w:rsidR="00282A22">
        <w:rPr>
          <w:b/>
          <w:i/>
        </w:rPr>
        <w:t>Zacházení a skladování</w:t>
      </w:r>
    </w:p>
    <w:p w14:paraId="4089BAE3" w14:textId="77777777" w:rsidR="00015AC4" w:rsidRPr="00FD3D52" w:rsidRDefault="00015AC4" w:rsidP="00015AC4">
      <w:pPr>
        <w:ind w:left="357" w:hanging="357"/>
        <w:rPr>
          <w:sz w:val="22"/>
          <w:szCs w:val="22"/>
        </w:rPr>
      </w:pPr>
      <w:r w:rsidRPr="00E84719">
        <w:rPr>
          <w:b/>
          <w:i/>
          <w:sz w:val="22"/>
          <w:szCs w:val="22"/>
        </w:rPr>
        <w:t>7.1 Opatření pro bezpečné zacházení:</w:t>
      </w:r>
      <w:r>
        <w:t xml:space="preserve"> </w:t>
      </w:r>
      <w:r>
        <w:rPr>
          <w:sz w:val="22"/>
          <w:szCs w:val="22"/>
        </w:rPr>
        <w:t>P</w:t>
      </w:r>
      <w:r w:rsidRPr="00FD3D52">
        <w:rPr>
          <w:sz w:val="22"/>
          <w:szCs w:val="22"/>
        </w:rPr>
        <w:t>ři práci se starat o dobré větrání pracovního prostoru. Chr</w:t>
      </w:r>
      <w:r>
        <w:rPr>
          <w:sz w:val="22"/>
          <w:szCs w:val="22"/>
        </w:rPr>
        <w:t xml:space="preserve">ánit oči před zasažením.  Před </w:t>
      </w:r>
      <w:r w:rsidRPr="00FD3D52">
        <w:rPr>
          <w:sz w:val="22"/>
          <w:szCs w:val="22"/>
        </w:rPr>
        <w:t>přestávkou a koncem pracovní doby ruce důkladně umýt a ošetřit vhodným krémem.  Při práci nepít, nejíst ani nekouřit.</w:t>
      </w:r>
    </w:p>
    <w:p w14:paraId="7ED36549" w14:textId="77777777" w:rsidR="00015AC4" w:rsidRDefault="00015AC4" w:rsidP="00015AC4">
      <w:pPr>
        <w:ind w:left="357" w:hanging="357"/>
        <w:rPr>
          <w:sz w:val="22"/>
        </w:rPr>
      </w:pPr>
      <w:r w:rsidRPr="00E84719">
        <w:rPr>
          <w:b/>
          <w:i/>
          <w:sz w:val="22"/>
          <w:szCs w:val="22"/>
        </w:rPr>
        <w:t>7.2 Pokyny pro skladování:</w:t>
      </w:r>
      <w:r>
        <w:rPr>
          <w:b/>
          <w:i/>
        </w:rPr>
        <w:t xml:space="preserve"> </w:t>
      </w:r>
      <w:r>
        <w:rPr>
          <w:sz w:val="22"/>
        </w:rPr>
        <w:t xml:space="preserve">Dobře uzavřenou originální nádobu skladovat na dobře větraném a suchém místě. Neskladovat společně s kyselinami a oxidačními prostředky. </w:t>
      </w:r>
      <w:r w:rsidRPr="00F51CBD">
        <w:rPr>
          <w:sz w:val="22"/>
        </w:rPr>
        <w:t xml:space="preserve">Skladovatelnost </w:t>
      </w:r>
      <w:r>
        <w:rPr>
          <w:sz w:val="22"/>
        </w:rPr>
        <w:t>12</w:t>
      </w:r>
      <w:r w:rsidRPr="00F51CBD">
        <w:rPr>
          <w:sz w:val="22"/>
        </w:rPr>
        <w:t xml:space="preserve"> měsíců od data výroby.</w:t>
      </w:r>
    </w:p>
    <w:p w14:paraId="0EE1A506" w14:textId="77777777" w:rsidR="00015AC4" w:rsidRDefault="00015AC4" w:rsidP="00015AC4">
      <w:pPr>
        <w:pStyle w:val="Zkladntextodsazen"/>
        <w:tabs>
          <w:tab w:val="left" w:pos="4962"/>
        </w:tabs>
        <w:autoSpaceDE w:val="0"/>
        <w:autoSpaceDN w:val="0"/>
        <w:ind w:left="357" w:hanging="357"/>
        <w:jc w:val="left"/>
      </w:pPr>
      <w:r>
        <w:rPr>
          <w:i/>
          <w:iCs/>
          <w:sz w:val="20"/>
        </w:rPr>
        <w:t xml:space="preserve">Vhodné obaly: </w:t>
      </w:r>
      <w:r w:rsidRPr="00CF1C2C">
        <w:t xml:space="preserve"> </w:t>
      </w:r>
      <w:r>
        <w:t>Plastové obaly HDPE – 2, PP – 5.</w:t>
      </w:r>
    </w:p>
    <w:p w14:paraId="01848245" w14:textId="77777777" w:rsidR="00015AC4" w:rsidRDefault="00015AC4" w:rsidP="00015AC4">
      <w:pPr>
        <w:ind w:left="1980" w:hanging="1980"/>
        <w:rPr>
          <w:i/>
          <w:sz w:val="20"/>
        </w:rPr>
      </w:pPr>
      <w:r>
        <w:rPr>
          <w:i/>
          <w:iCs/>
          <w:sz w:val="20"/>
        </w:rPr>
        <w:t>Nevhodné obaly:</w:t>
      </w:r>
      <w:r>
        <w:rPr>
          <w:sz w:val="22"/>
        </w:rPr>
        <w:t xml:space="preserve"> -</w:t>
      </w:r>
      <w:r w:rsidRPr="005C0C64">
        <w:rPr>
          <w:i/>
          <w:sz w:val="20"/>
        </w:rPr>
        <w:t xml:space="preserve"> </w:t>
      </w:r>
    </w:p>
    <w:p w14:paraId="53862F30" w14:textId="77777777" w:rsidR="00015AC4" w:rsidRDefault="00015AC4" w:rsidP="00015AC4">
      <w:pPr>
        <w:ind w:left="357" w:hanging="357"/>
        <w:rPr>
          <w:i/>
          <w:sz w:val="20"/>
        </w:rPr>
      </w:pPr>
      <w:r w:rsidRPr="004609AA">
        <w:rPr>
          <w:b/>
          <w:i/>
          <w:sz w:val="22"/>
          <w:szCs w:val="22"/>
        </w:rPr>
        <w:lastRenderedPageBreak/>
        <w:t>7.3 Specifická použití:</w:t>
      </w:r>
      <w:r w:rsidRPr="00015A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</w:t>
      </w:r>
      <w:r w:rsidRPr="00457F03">
        <w:rPr>
          <w:bCs/>
          <w:sz w:val="22"/>
          <w:szCs w:val="22"/>
        </w:rPr>
        <w:t>plikační roztok inhibitorů koroze, koncentrát</w:t>
      </w:r>
      <w:r w:rsidR="00FE3462">
        <w:rPr>
          <w:bCs/>
          <w:sz w:val="22"/>
          <w:szCs w:val="22"/>
        </w:rPr>
        <w:t>.</w:t>
      </w:r>
    </w:p>
    <w:p w14:paraId="5DCD1F07" w14:textId="77777777" w:rsidR="007A0BD2" w:rsidRDefault="007A0BD2" w:rsidP="00A10A4A">
      <w:pPr>
        <w:rPr>
          <w:i/>
          <w:sz w:val="20"/>
        </w:rPr>
      </w:pPr>
    </w:p>
    <w:p w14:paraId="212C25A3" w14:textId="77777777" w:rsidR="00A10A4A" w:rsidRPr="00E94BD7" w:rsidRDefault="00382893" w:rsidP="00E94B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A10A4A">
        <w:rPr>
          <w:b/>
          <w:i/>
        </w:rPr>
        <w:t>8.</w:t>
      </w:r>
      <w:r w:rsidR="00282A22" w:rsidRPr="00282A22">
        <w:rPr>
          <w:b/>
          <w:i/>
        </w:rPr>
        <w:t xml:space="preserve"> </w:t>
      </w:r>
      <w:r w:rsidR="00282A22">
        <w:rPr>
          <w:b/>
          <w:i/>
        </w:rPr>
        <w:t>Omezování expozice / osobní ochranné prostředky</w:t>
      </w:r>
    </w:p>
    <w:p w14:paraId="35ACACBE" w14:textId="77777777" w:rsidR="00015AC4" w:rsidRDefault="00015AC4" w:rsidP="00015AC4">
      <w:pPr>
        <w:pStyle w:val="Zhlav"/>
        <w:tabs>
          <w:tab w:val="clear" w:pos="4536"/>
          <w:tab w:val="clear" w:pos="9072"/>
        </w:tabs>
        <w:ind w:left="1980" w:hanging="1980"/>
        <w:jc w:val="both"/>
        <w:rPr>
          <w:sz w:val="22"/>
          <w:szCs w:val="22"/>
        </w:rPr>
      </w:pPr>
      <w:r>
        <w:rPr>
          <w:b/>
          <w:i/>
          <w:sz w:val="20"/>
          <w:u w:val="single"/>
        </w:rPr>
        <w:t xml:space="preserve">Technická opatření: </w:t>
      </w:r>
      <w:r>
        <w:rPr>
          <w:sz w:val="22"/>
          <w:szCs w:val="22"/>
        </w:rPr>
        <w:t>M</w:t>
      </w:r>
      <w:r w:rsidRPr="00DC1388">
        <w:rPr>
          <w:sz w:val="22"/>
          <w:szCs w:val="22"/>
        </w:rPr>
        <w:t>inimalizovat úniky při manipulaci, zajistit dostatečné větrání pracovišť.</w:t>
      </w:r>
    </w:p>
    <w:p w14:paraId="3C6BB649" w14:textId="77777777" w:rsidR="00015AC4" w:rsidRDefault="00015AC4" w:rsidP="00015AC4">
      <w:pPr>
        <w:pStyle w:val="Zhlav"/>
        <w:tabs>
          <w:tab w:val="clear" w:pos="4536"/>
          <w:tab w:val="clear" w:pos="9072"/>
        </w:tabs>
        <w:ind w:left="1980" w:hanging="1980"/>
        <w:jc w:val="both"/>
        <w:rPr>
          <w:sz w:val="22"/>
          <w:szCs w:val="22"/>
        </w:rPr>
      </w:pPr>
    </w:p>
    <w:tbl>
      <w:tblPr>
        <w:tblW w:w="107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"/>
        <w:gridCol w:w="2084"/>
        <w:gridCol w:w="2835"/>
        <w:gridCol w:w="3673"/>
        <w:gridCol w:w="2013"/>
      </w:tblGrid>
      <w:tr w:rsidR="00015AC4" w14:paraId="589F2B18" w14:textId="77777777" w:rsidTr="00015AC4">
        <w:trPr>
          <w:gridBefore w:val="1"/>
          <w:gridAfter w:val="1"/>
          <w:wBefore w:w="123" w:type="dxa"/>
          <w:wAfter w:w="2013" w:type="dxa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3CF061" w14:textId="77777777" w:rsidR="00015AC4" w:rsidRDefault="00015AC4" w:rsidP="00BA64FA">
            <w:pPr>
              <w:pBdr>
                <w:right w:val="single" w:sz="4" w:space="1" w:color="000000"/>
              </w:pBd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Identifikační čísla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</w:tcBorders>
          </w:tcPr>
          <w:p w14:paraId="3BDE7542" w14:textId="77777777" w:rsidR="00015AC4" w:rsidRDefault="00015AC4" w:rsidP="00BA64F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Chemický název látky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452B68" w14:textId="77777777" w:rsidR="00015AC4" w:rsidRDefault="00015AC4" w:rsidP="00BA64F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Nejvyšší přípustná koncentrace NPK-P(mezní)</w:t>
            </w:r>
          </w:p>
        </w:tc>
      </w:tr>
      <w:tr w:rsidR="00015AC4" w14:paraId="11F130AC" w14:textId="77777777" w:rsidTr="00015AC4">
        <w:trPr>
          <w:gridBefore w:val="1"/>
          <w:gridAfter w:val="1"/>
          <w:wBefore w:w="123" w:type="dxa"/>
          <w:wAfter w:w="2013" w:type="dxa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</w:tcPr>
          <w:p w14:paraId="6D450A4A" w14:textId="77777777" w:rsidR="00015AC4" w:rsidRPr="003508EC" w:rsidRDefault="00015AC4" w:rsidP="00BA64FA">
            <w:pPr>
              <w:tabs>
                <w:tab w:val="left" w:pos="284"/>
                <w:tab w:val="left" w:pos="426"/>
                <w:tab w:val="left" w:pos="1215"/>
                <w:tab w:val="left" w:pos="1560"/>
              </w:tabs>
              <w:jc w:val="center"/>
              <w:rPr>
                <w:color w:val="000000"/>
                <w:sz w:val="22"/>
                <w:szCs w:val="22"/>
              </w:rPr>
            </w:pPr>
            <w:r w:rsidRPr="003508EC">
              <w:rPr>
                <w:sz w:val="22"/>
                <w:szCs w:val="22"/>
              </w:rPr>
              <w:t>CAS: 64-17-5</w:t>
            </w:r>
          </w:p>
          <w:p w14:paraId="0CA8992B" w14:textId="77777777" w:rsidR="00015AC4" w:rsidRPr="00BF7090" w:rsidRDefault="00015AC4" w:rsidP="00BA64FA">
            <w:pPr>
              <w:tabs>
                <w:tab w:val="left" w:pos="284"/>
                <w:tab w:val="left" w:pos="426"/>
                <w:tab w:val="left" w:pos="1215"/>
                <w:tab w:val="left" w:pos="1560"/>
              </w:tabs>
              <w:jc w:val="center"/>
              <w:rPr>
                <w:color w:val="000000"/>
                <w:sz w:val="22"/>
                <w:szCs w:val="22"/>
              </w:rPr>
            </w:pPr>
            <w:r w:rsidRPr="003508EC">
              <w:rPr>
                <w:sz w:val="22"/>
                <w:szCs w:val="22"/>
              </w:rPr>
              <w:t>ES: 200-578-6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B08C9D5" w14:textId="77777777" w:rsidR="00015AC4" w:rsidRPr="003508EC" w:rsidRDefault="00015AC4" w:rsidP="00BA64FA">
            <w:pPr>
              <w:jc w:val="center"/>
              <w:rPr>
                <w:sz w:val="22"/>
                <w:szCs w:val="22"/>
              </w:rPr>
            </w:pPr>
            <w:r w:rsidRPr="003508EC">
              <w:rPr>
                <w:sz w:val="22"/>
                <w:szCs w:val="22"/>
              </w:rPr>
              <w:t>ethanol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C798" w14:textId="77777777" w:rsidR="00015AC4" w:rsidRDefault="00015AC4" w:rsidP="00BA64FA">
            <w:pPr>
              <w:rPr>
                <w:sz w:val="22"/>
              </w:rPr>
            </w:pPr>
            <w:r>
              <w:rPr>
                <w:sz w:val="22"/>
              </w:rPr>
              <w:t>PEL:                      1000 mg/m</w:t>
            </w:r>
            <w:r>
              <w:rPr>
                <w:sz w:val="22"/>
                <w:vertAlign w:val="superscript"/>
              </w:rPr>
              <w:t>3</w:t>
            </w:r>
          </w:p>
          <w:p w14:paraId="6C7CFC8A" w14:textId="77777777" w:rsidR="00015AC4" w:rsidRDefault="00015AC4" w:rsidP="00BA64F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NPK-P                   3000 mg/m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015AC4" w:rsidRPr="001E2FFD" w14:paraId="0A0F6275" w14:textId="77777777" w:rsidTr="00015A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28" w:type="dxa"/>
            <w:gridSpan w:val="5"/>
          </w:tcPr>
          <w:p w14:paraId="6CE4F7BF" w14:textId="77777777" w:rsidR="0033223F" w:rsidRDefault="0033223F" w:rsidP="00BA64FA">
            <w:pPr>
              <w:rPr>
                <w:b/>
                <w:i/>
                <w:sz w:val="22"/>
                <w:szCs w:val="22"/>
                <w:u w:val="single"/>
              </w:rPr>
            </w:pPr>
          </w:p>
          <w:p w14:paraId="27013C3F" w14:textId="77777777" w:rsidR="005C411A" w:rsidRDefault="005C411A" w:rsidP="00BA64FA">
            <w:pPr>
              <w:rPr>
                <w:b/>
                <w:i/>
                <w:sz w:val="22"/>
                <w:szCs w:val="22"/>
                <w:u w:val="single"/>
              </w:rPr>
            </w:pPr>
          </w:p>
          <w:p w14:paraId="7570F90D" w14:textId="77777777" w:rsidR="00015AC4" w:rsidRPr="001E2FFD" w:rsidRDefault="00015AC4" w:rsidP="00BA64FA">
            <w:pPr>
              <w:rPr>
                <w:b/>
                <w:color w:val="000000"/>
                <w:sz w:val="22"/>
                <w:szCs w:val="22"/>
              </w:rPr>
            </w:pPr>
            <w:r w:rsidRPr="001E2FFD">
              <w:rPr>
                <w:b/>
                <w:i/>
                <w:sz w:val="22"/>
                <w:szCs w:val="22"/>
                <w:u w:val="single"/>
              </w:rPr>
              <w:t>Jiné údaje o limitních hodnotách</w:t>
            </w:r>
          </w:p>
        </w:tc>
      </w:tr>
      <w:tr w:rsidR="00015AC4" w:rsidRPr="006A5D77" w14:paraId="2EA6B496" w14:textId="77777777" w:rsidTr="00015A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28" w:type="dxa"/>
            <w:gridSpan w:val="5"/>
          </w:tcPr>
          <w:p w14:paraId="0B40EA5D" w14:textId="77777777" w:rsidR="00CA409E" w:rsidRDefault="00015AC4" w:rsidP="00BA64FA">
            <w:pPr>
              <w:ind w:left="357" w:hanging="357"/>
              <w:rPr>
                <w:color w:val="000000"/>
                <w:sz w:val="22"/>
                <w:szCs w:val="22"/>
              </w:rPr>
            </w:pPr>
            <w:r w:rsidRPr="006A5D77">
              <w:rPr>
                <w:color w:val="000000"/>
                <w:sz w:val="22"/>
                <w:szCs w:val="22"/>
              </w:rPr>
              <w:t>DNEL</w:t>
            </w:r>
            <w:r w:rsidR="00CA409E">
              <w:rPr>
                <w:color w:val="000000"/>
                <w:sz w:val="22"/>
                <w:szCs w:val="22"/>
              </w:rPr>
              <w:t xml:space="preserve"> pro </w:t>
            </w:r>
            <w:r w:rsidR="00704B1F">
              <w:rPr>
                <w:color w:val="000000"/>
                <w:sz w:val="22"/>
                <w:szCs w:val="22"/>
              </w:rPr>
              <w:t xml:space="preserve">CAS 64-17-5: </w:t>
            </w:r>
            <w:r w:rsidR="00CA409E">
              <w:rPr>
                <w:color w:val="000000"/>
                <w:sz w:val="22"/>
                <w:szCs w:val="22"/>
              </w:rPr>
              <w:t>ethanol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3685"/>
            </w:tblGrid>
            <w:tr w:rsidR="00A803B7" w:rsidRPr="00CA409E" w14:paraId="5893B8A7" w14:textId="77777777" w:rsidTr="00A803B7">
              <w:trPr>
                <w:trHeight w:val="30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546BACAE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DNEL pracovník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41CC6035" w14:textId="77777777" w:rsidR="00A803B7" w:rsidRPr="00CA409E" w:rsidRDefault="00A803B7" w:rsidP="00A803B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803B7" w:rsidRPr="00CA409E" w14:paraId="687707C4" w14:textId="77777777" w:rsidTr="00A803B7">
              <w:trPr>
                <w:trHeight w:val="36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361FD1FC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Inhalační dlouhodobé systémové účinky 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7DC778ED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 xml:space="preserve">   950 mg/m</w:t>
                  </w:r>
                  <w:r w:rsidRPr="00CA409E">
                    <w:rPr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A803B7" w:rsidRPr="00CA409E" w14:paraId="44AC8370" w14:textId="77777777" w:rsidTr="00A803B7">
              <w:trPr>
                <w:trHeight w:val="36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3971EB28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Inhalační akutní místní účinky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62572828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>1 900 mg/m</w:t>
                  </w:r>
                  <w:r w:rsidRPr="00CA409E">
                    <w:rPr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A803B7" w:rsidRPr="00CA409E" w14:paraId="42A4F45A" w14:textId="77777777" w:rsidTr="00A803B7">
              <w:trPr>
                <w:trHeight w:val="30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293B31A9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Dermální dlouhodobé systémové účinky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5EECEF4B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 xml:space="preserve">   343 mg/kg </w:t>
                  </w:r>
                </w:p>
              </w:tc>
            </w:tr>
            <w:tr w:rsidR="00A803B7" w:rsidRPr="00CA409E" w14:paraId="363FE9CF" w14:textId="77777777" w:rsidTr="00A803B7">
              <w:trPr>
                <w:trHeight w:val="30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4D3EEDF2" w14:textId="77777777" w:rsidR="00A803B7" w:rsidRDefault="00A803B7" w:rsidP="00A803B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DNEL spotřebitel: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023B412C" w14:textId="77777777" w:rsidR="00A803B7" w:rsidRPr="00CA409E" w:rsidRDefault="00A803B7" w:rsidP="00A803B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803B7" w:rsidRPr="00CA409E" w14:paraId="331B11DA" w14:textId="77777777" w:rsidTr="00A803B7">
              <w:trPr>
                <w:trHeight w:val="36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4CF98637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Inhalační dlouhodobé systémové účinky 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1B9EB88F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 xml:space="preserve">   114 mg/m</w:t>
                  </w:r>
                  <w:r w:rsidRPr="00CA409E">
                    <w:rPr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A803B7" w:rsidRPr="00CA409E" w14:paraId="4C9664D5" w14:textId="77777777" w:rsidTr="00A803B7">
              <w:trPr>
                <w:trHeight w:val="36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3088B21C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Inhalační akutní místní účinky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0725B4D1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 xml:space="preserve">   947 mg/m</w:t>
                  </w:r>
                  <w:r w:rsidRPr="00CA409E">
                    <w:rPr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A803B7" w:rsidRPr="00CA409E" w14:paraId="422BA63E" w14:textId="77777777" w:rsidTr="00A803B7">
              <w:trPr>
                <w:trHeight w:val="300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40A70DFB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Dermální dlouhodobé systémové účinky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63D01E6A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 xml:space="preserve">   206 mg/kg </w:t>
                  </w:r>
                </w:p>
              </w:tc>
            </w:tr>
            <w:tr w:rsidR="00A803B7" w:rsidRPr="00CA409E" w14:paraId="5EB839E1" w14:textId="77777777" w:rsidTr="00A803B7">
              <w:trPr>
                <w:trHeight w:val="315"/>
              </w:trPr>
              <w:tc>
                <w:tcPr>
                  <w:tcW w:w="4957" w:type="dxa"/>
                  <w:shd w:val="clear" w:color="auto" w:fill="auto"/>
                  <w:noWrap/>
                  <w:vAlign w:val="center"/>
                  <w:hideMark/>
                </w:tcPr>
                <w:p w14:paraId="1F957B48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Orální dlouhodobé systémové účinky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center"/>
                  <w:hideMark/>
                </w:tcPr>
                <w:p w14:paraId="44A73C11" w14:textId="77777777" w:rsidR="00A803B7" w:rsidRPr="00CA409E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09E">
                    <w:rPr>
                      <w:color w:val="000000"/>
                      <w:sz w:val="22"/>
                      <w:szCs w:val="22"/>
                    </w:rPr>
                    <w:t xml:space="preserve">     87 mg/kg</w:t>
                  </w:r>
                </w:p>
              </w:tc>
            </w:tr>
          </w:tbl>
          <w:p w14:paraId="5C91678B" w14:textId="77777777" w:rsidR="00CA409E" w:rsidRDefault="00CA409E" w:rsidP="00BA64FA">
            <w:pPr>
              <w:ind w:left="357" w:hanging="357"/>
              <w:rPr>
                <w:color w:val="000000"/>
                <w:sz w:val="22"/>
                <w:szCs w:val="22"/>
              </w:rPr>
            </w:pPr>
          </w:p>
          <w:p w14:paraId="513E3489" w14:textId="77777777" w:rsidR="00015AC4" w:rsidRDefault="00015AC4" w:rsidP="00BA64FA">
            <w:pPr>
              <w:ind w:left="357" w:hanging="357"/>
              <w:rPr>
                <w:color w:val="000000"/>
                <w:sz w:val="22"/>
                <w:szCs w:val="22"/>
              </w:rPr>
            </w:pPr>
            <w:r w:rsidRPr="006A5D77">
              <w:rPr>
                <w:color w:val="000000"/>
                <w:sz w:val="22"/>
                <w:szCs w:val="22"/>
              </w:rPr>
              <w:t>PNEC</w:t>
            </w:r>
            <w:r w:rsidR="00CA409E">
              <w:rPr>
                <w:color w:val="000000"/>
                <w:sz w:val="22"/>
                <w:szCs w:val="22"/>
              </w:rPr>
              <w:t xml:space="preserve"> </w:t>
            </w:r>
            <w:r w:rsidR="00704B1F">
              <w:rPr>
                <w:color w:val="000000"/>
                <w:sz w:val="22"/>
                <w:szCs w:val="22"/>
              </w:rPr>
              <w:t>pro CAS 64-17-5: ethanol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3685"/>
            </w:tblGrid>
            <w:tr w:rsidR="00A803B7" w:rsidRPr="00704B1F" w14:paraId="0746A3E3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5A723AF8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sladká voda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6B4D15B5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960 µg/l</w:t>
                  </w:r>
                </w:p>
              </w:tc>
            </w:tr>
            <w:tr w:rsidR="00A803B7" w:rsidRPr="00704B1F" w14:paraId="35DA439B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3C09FAEE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přerušovaný únik sladká voda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65EC5087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2,75 mg/l</w:t>
                  </w:r>
                </w:p>
              </w:tc>
            </w:tr>
            <w:tr w:rsidR="00A803B7" w:rsidRPr="00704B1F" w14:paraId="16BEF727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11604EC1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mořská voda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36B9F37E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790 µg/l</w:t>
                  </w:r>
                </w:p>
              </w:tc>
            </w:tr>
            <w:tr w:rsidR="00A803B7" w:rsidRPr="00704B1F" w14:paraId="0CBE01A6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371C467F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ČOV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52C939DF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580 mg/l</w:t>
                  </w:r>
                </w:p>
              </w:tc>
            </w:tr>
            <w:tr w:rsidR="00A803B7" w:rsidRPr="00704B1F" w14:paraId="7EC40204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7051E46A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sediment sladká vody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10B4AFAC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3,6 mg/kg</w:t>
                  </w:r>
                </w:p>
              </w:tc>
            </w:tr>
            <w:tr w:rsidR="00A803B7" w:rsidRPr="00704B1F" w14:paraId="4F5DEECD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408E5DEC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sediment mořská voda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30B5F3FD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2,9 mg/kg</w:t>
                  </w:r>
                </w:p>
              </w:tc>
            </w:tr>
            <w:tr w:rsidR="00A803B7" w:rsidRPr="00704B1F" w14:paraId="697895B7" w14:textId="77777777" w:rsidTr="00704B1F">
              <w:trPr>
                <w:trHeight w:val="276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619F09A9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půda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2D427468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630 µg/kg</w:t>
                  </w:r>
                </w:p>
              </w:tc>
            </w:tr>
            <w:tr w:rsidR="00A803B7" w:rsidRPr="00704B1F" w14:paraId="15421B63" w14:textId="77777777" w:rsidTr="00704B1F">
              <w:trPr>
                <w:trHeight w:val="288"/>
              </w:trPr>
              <w:tc>
                <w:tcPr>
                  <w:tcW w:w="4957" w:type="dxa"/>
                  <w:shd w:val="clear" w:color="auto" w:fill="auto"/>
                  <w:noWrap/>
                  <w:vAlign w:val="bottom"/>
                  <w:hideMark/>
                </w:tcPr>
                <w:p w14:paraId="521488D0" w14:textId="77777777" w:rsidR="00A803B7" w:rsidRDefault="00A803B7" w:rsidP="00A803B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sekundární otrava pro predátory</w:t>
                  </w:r>
                </w:p>
              </w:tc>
              <w:tc>
                <w:tcPr>
                  <w:tcW w:w="3685" w:type="dxa"/>
                  <w:shd w:val="clear" w:color="auto" w:fill="auto"/>
                  <w:noWrap/>
                  <w:vAlign w:val="bottom"/>
                  <w:hideMark/>
                </w:tcPr>
                <w:p w14:paraId="78D16CA6" w14:textId="77777777" w:rsidR="00A803B7" w:rsidRPr="00704B1F" w:rsidRDefault="00A803B7" w:rsidP="00A80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04B1F">
                    <w:rPr>
                      <w:color w:val="000000"/>
                      <w:sz w:val="22"/>
                      <w:szCs w:val="22"/>
                    </w:rPr>
                    <w:t>720 mg/kg jídla</w:t>
                  </w:r>
                </w:p>
              </w:tc>
            </w:tr>
          </w:tbl>
          <w:p w14:paraId="24215AD7" w14:textId="77777777" w:rsidR="00015AC4" w:rsidRPr="006A5D77" w:rsidRDefault="00015AC4" w:rsidP="00BA64FA">
            <w:pPr>
              <w:ind w:left="357" w:hanging="357"/>
              <w:rPr>
                <w:color w:val="000000"/>
                <w:sz w:val="22"/>
                <w:szCs w:val="22"/>
              </w:rPr>
            </w:pPr>
          </w:p>
        </w:tc>
      </w:tr>
    </w:tbl>
    <w:p w14:paraId="4C6AA719" w14:textId="77777777" w:rsidR="00CA409E" w:rsidRDefault="00CA409E" w:rsidP="00BA64FA">
      <w:pPr>
        <w:ind w:left="357" w:hanging="357"/>
        <w:rPr>
          <w:b/>
          <w:i/>
          <w:sz w:val="22"/>
          <w:szCs w:val="22"/>
        </w:rPr>
      </w:pPr>
    </w:p>
    <w:p w14:paraId="3299444C" w14:textId="77777777" w:rsidR="00BA64FA" w:rsidRDefault="00BA64FA" w:rsidP="00BA64FA">
      <w:pPr>
        <w:ind w:left="357" w:hanging="357"/>
        <w:rPr>
          <w:sz w:val="22"/>
          <w:szCs w:val="22"/>
          <w:lang w:eastAsia="ar-SA"/>
        </w:rPr>
      </w:pPr>
      <w:r w:rsidRPr="008464E4">
        <w:rPr>
          <w:b/>
          <w:i/>
          <w:sz w:val="22"/>
          <w:szCs w:val="22"/>
        </w:rPr>
        <w:t>8.2 Omezování expozice pracovníků:</w:t>
      </w:r>
      <w:r>
        <w:t xml:space="preserve"> Ú</w:t>
      </w:r>
      <w:r>
        <w:rPr>
          <w:sz w:val="22"/>
          <w:szCs w:val="22"/>
          <w:lang w:eastAsia="ar-SA"/>
        </w:rPr>
        <w:t>plný soubor specifických ochranných a preventivních opatření viz bod 7 bezpečnostního listu. Použijte obvyklá preventivní opatření při zacházení s chemikáliemi. Při práci nejíst, nepít a nekouřit. Při přestávkách a po práci si umyjte ruce vodou a mýdlem. Nemněte si ani si nesahejte špinavýma rukama do očí.</w:t>
      </w:r>
      <w:r>
        <w:rPr>
          <w:sz w:val="22"/>
          <w:szCs w:val="22"/>
          <w:lang w:eastAsia="ar-SA"/>
        </w:rPr>
        <w:tab/>
      </w:r>
    </w:p>
    <w:p w14:paraId="3CDDE5C3" w14:textId="77777777" w:rsidR="00BA64FA" w:rsidRPr="00944BAF" w:rsidRDefault="00BA64FA" w:rsidP="00BA64FA">
      <w:pPr>
        <w:pStyle w:val="Zhlav"/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106808">
        <w:rPr>
          <w:i/>
          <w:sz w:val="20"/>
        </w:rPr>
        <w:t>Osobní ochranné pomůcky</w:t>
      </w:r>
      <w:r>
        <w:rPr>
          <w:i/>
          <w:sz w:val="20"/>
        </w:rPr>
        <w:t>:</w:t>
      </w:r>
      <w:r w:rsidRPr="00944BAF">
        <w:t xml:space="preserve"> </w:t>
      </w:r>
      <w:r>
        <w:rPr>
          <w:sz w:val="22"/>
          <w:szCs w:val="22"/>
        </w:rPr>
        <w:t>Pracovníci jsou povinni</w:t>
      </w:r>
      <w:r w:rsidRPr="00944BAF">
        <w:rPr>
          <w:sz w:val="22"/>
          <w:szCs w:val="22"/>
        </w:rPr>
        <w:t xml:space="preserve"> p</w:t>
      </w:r>
      <w:r>
        <w:rPr>
          <w:sz w:val="22"/>
          <w:szCs w:val="22"/>
        </w:rPr>
        <w:t>oužívat vhodný ochranný oděv,</w:t>
      </w:r>
      <w:r w:rsidRPr="00944BAF">
        <w:rPr>
          <w:sz w:val="22"/>
          <w:szCs w:val="22"/>
        </w:rPr>
        <w:t xml:space="preserve"> </w:t>
      </w:r>
      <w:r>
        <w:rPr>
          <w:sz w:val="22"/>
          <w:szCs w:val="22"/>
        </w:rPr>
        <w:t>pracovní rukavice a ochranné brýle.</w:t>
      </w:r>
    </w:p>
    <w:p w14:paraId="27C42EA0" w14:textId="77777777" w:rsidR="00BA64FA" w:rsidRPr="00944BAF" w:rsidRDefault="00BA64FA" w:rsidP="00BA64FA">
      <w:pPr>
        <w:ind w:left="357" w:hanging="357"/>
        <w:rPr>
          <w:i/>
          <w:sz w:val="20"/>
        </w:rPr>
      </w:pPr>
      <w:r>
        <w:rPr>
          <w:i/>
          <w:sz w:val="20"/>
        </w:rPr>
        <w:lastRenderedPageBreak/>
        <w:t xml:space="preserve">Ochrana dýchacích orgánů: </w:t>
      </w:r>
      <w:r>
        <w:rPr>
          <w:sz w:val="22"/>
        </w:rPr>
        <w:t>Pracovat v dobře větraných prostorách. Při nedostatečném větrání (překročení doporučených hranic NPK-P) zabezpečit ochranu dýchacích cest pomocí dýchacího přístroje s filtrem ochranným proti uhlovodíkům EN141/EN143.</w:t>
      </w:r>
      <w:r>
        <w:rPr>
          <w:sz w:val="22"/>
        </w:rPr>
        <w:tab/>
      </w:r>
      <w:r>
        <w:rPr>
          <w:sz w:val="20"/>
        </w:rPr>
        <w:tab/>
      </w:r>
    </w:p>
    <w:p w14:paraId="2C3D803A" w14:textId="77777777" w:rsidR="00BA64FA" w:rsidRDefault="00BA64FA" w:rsidP="00BA64FA">
      <w:pPr>
        <w:ind w:left="1980" w:hanging="1980"/>
        <w:rPr>
          <w:sz w:val="22"/>
        </w:rPr>
      </w:pPr>
      <w:r>
        <w:rPr>
          <w:i/>
          <w:sz w:val="20"/>
        </w:rPr>
        <w:t>Ochrana rukou</w:t>
      </w:r>
      <w:r>
        <w:rPr>
          <w:i/>
          <w:sz w:val="22"/>
        </w:rPr>
        <w:t xml:space="preserve">: </w:t>
      </w:r>
      <w:r>
        <w:rPr>
          <w:sz w:val="22"/>
        </w:rPr>
        <w:t>Pracovní ochranné rukavice odolné ropným látkám latexové, PVC,</w:t>
      </w:r>
      <w:r w:rsidR="00927AD5">
        <w:rPr>
          <w:sz w:val="22"/>
        </w:rPr>
        <w:t xml:space="preserve"> PE,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EN </w:t>
      </w:r>
      <w:r w:rsidRPr="00AA2CE9">
        <w:rPr>
          <w:sz w:val="22"/>
          <w:szCs w:val="22"/>
        </w:rPr>
        <w:t>374</w:t>
      </w:r>
      <w:r>
        <w:rPr>
          <w:sz w:val="22"/>
          <w:szCs w:val="22"/>
        </w:rPr>
        <w:t>.</w:t>
      </w:r>
      <w:r>
        <w:rPr>
          <w:i/>
          <w:sz w:val="22"/>
        </w:rPr>
        <w:tab/>
      </w:r>
      <w:r>
        <w:rPr>
          <w:sz w:val="22"/>
        </w:rPr>
        <w:t xml:space="preserve"> </w:t>
      </w:r>
    </w:p>
    <w:p w14:paraId="4E6CEB37" w14:textId="77777777" w:rsidR="00BA64FA" w:rsidRPr="00944BAF" w:rsidRDefault="00BA64FA" w:rsidP="00BA64FA">
      <w:pPr>
        <w:pStyle w:val="Zhlav"/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59232D">
        <w:rPr>
          <w:i/>
          <w:sz w:val="20"/>
        </w:rPr>
        <w:t>Ochrana očí:</w:t>
      </w:r>
      <w:r>
        <w:rPr>
          <w:sz w:val="22"/>
        </w:rPr>
        <w:t xml:space="preserve"> </w:t>
      </w:r>
      <w:r>
        <w:rPr>
          <w:sz w:val="22"/>
          <w:szCs w:val="22"/>
        </w:rPr>
        <w:t>T</w:t>
      </w:r>
      <w:r w:rsidRPr="00944BAF">
        <w:rPr>
          <w:sz w:val="22"/>
          <w:szCs w:val="22"/>
        </w:rPr>
        <w:t xml:space="preserve">am, kde hrozí nebezpečí zasažení očí, jsou pracovníci povinni při práci používat ochranné brýle </w:t>
      </w:r>
      <w:r>
        <w:rPr>
          <w:sz w:val="22"/>
        </w:rPr>
        <w:t xml:space="preserve">EN166 </w:t>
      </w:r>
      <w:r w:rsidRPr="00944BAF">
        <w:rPr>
          <w:sz w:val="22"/>
          <w:szCs w:val="22"/>
        </w:rPr>
        <w:t>nebo ochranný štít.</w:t>
      </w:r>
      <w:r w:rsidRPr="001E4D6D">
        <w:rPr>
          <w:sz w:val="22"/>
        </w:rPr>
        <w:t xml:space="preserve"> </w:t>
      </w:r>
    </w:p>
    <w:p w14:paraId="43887505" w14:textId="77777777" w:rsidR="00BA64FA" w:rsidRDefault="00BA64FA" w:rsidP="00BA64FA">
      <w:pPr>
        <w:ind w:left="357" w:hanging="357"/>
        <w:rPr>
          <w:i/>
          <w:sz w:val="20"/>
        </w:rPr>
      </w:pPr>
      <w:r>
        <w:rPr>
          <w:i/>
          <w:sz w:val="20"/>
        </w:rPr>
        <w:t>Osobní a pracovní hygiena:</w:t>
      </w:r>
      <w:r w:rsidRPr="00944BAF">
        <w:rPr>
          <w:sz w:val="22"/>
        </w:rPr>
        <w:t xml:space="preserve"> </w:t>
      </w:r>
      <w:r>
        <w:rPr>
          <w:sz w:val="22"/>
        </w:rPr>
        <w:t>Před pracovní přestávkou nebo koncem pracovní doby umýt znečištěné ruce vodou a mýdlem. Při práci nejíst, nepít, nekouřit. Zajistit dobré větrání. Potřísněný oděv okamžitě svléknout.</w:t>
      </w:r>
    </w:p>
    <w:p w14:paraId="64FE2B10" w14:textId="77777777" w:rsidR="009C0067" w:rsidRDefault="009C0067" w:rsidP="00A10A4A">
      <w:pPr>
        <w:rPr>
          <w:sz w:val="22"/>
        </w:rPr>
      </w:pPr>
    </w:p>
    <w:p w14:paraId="05C6F462" w14:textId="77777777" w:rsidR="00CE7A38" w:rsidRPr="00567899" w:rsidRDefault="00382893" w:rsidP="00CE7A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CE7A38">
        <w:rPr>
          <w:b/>
          <w:i/>
        </w:rPr>
        <w:t xml:space="preserve">9. </w:t>
      </w:r>
      <w:r w:rsidR="00CE7A38" w:rsidRPr="001C6A8C">
        <w:rPr>
          <w:b/>
          <w:i/>
        </w:rPr>
        <w:t>Informace o základních fyzikálních a chemických vlastnostech</w:t>
      </w:r>
    </w:p>
    <w:p w14:paraId="3C9A18D6" w14:textId="77777777" w:rsidR="003F4FA6" w:rsidRPr="006468E6" w:rsidRDefault="003F4FA6" w:rsidP="003F4FA6">
      <w:pPr>
        <w:rPr>
          <w:sz w:val="22"/>
        </w:rPr>
      </w:pPr>
      <w:bookmarkStart w:id="3" w:name="_Hlk71123552"/>
      <w:r w:rsidRPr="006468E6">
        <w:rPr>
          <w:i/>
          <w:sz w:val="20"/>
        </w:rPr>
        <w:t>Skupenství (při +20</w:t>
      </w:r>
      <w:r w:rsidRPr="006468E6">
        <w:rPr>
          <w:i/>
          <w:sz w:val="20"/>
          <w:vertAlign w:val="superscript"/>
        </w:rPr>
        <w:t xml:space="preserve">0 </w:t>
      </w:r>
      <w:r w:rsidRPr="006468E6">
        <w:rPr>
          <w:i/>
          <w:sz w:val="20"/>
        </w:rPr>
        <w:t>C):</w:t>
      </w:r>
      <w:r w:rsidRPr="006468E6">
        <w:rPr>
          <w:sz w:val="22"/>
        </w:rPr>
        <w:tab/>
      </w:r>
      <w:r w:rsidRPr="006468E6">
        <w:rPr>
          <w:sz w:val="22"/>
        </w:rPr>
        <w:tab/>
        <w:t xml:space="preserve">             </w:t>
      </w:r>
      <w:r w:rsidRPr="006468E6">
        <w:rPr>
          <w:sz w:val="22"/>
          <w:szCs w:val="22"/>
        </w:rPr>
        <w:t>kapalina</w:t>
      </w:r>
    </w:p>
    <w:p w14:paraId="7EB79D49" w14:textId="77777777" w:rsidR="003F4FA6" w:rsidRDefault="003F4FA6" w:rsidP="003F4FA6">
      <w:pPr>
        <w:ind w:left="3600" w:hanging="3600"/>
        <w:rPr>
          <w:sz w:val="22"/>
        </w:rPr>
      </w:pPr>
      <w:r w:rsidRPr="006468E6">
        <w:rPr>
          <w:i/>
          <w:sz w:val="20"/>
        </w:rPr>
        <w:t>Barva:</w:t>
      </w:r>
      <w:r w:rsidRPr="006468E6">
        <w:rPr>
          <w:sz w:val="22"/>
        </w:rPr>
        <w:tab/>
      </w:r>
      <w:r>
        <w:rPr>
          <w:sz w:val="22"/>
        </w:rPr>
        <w:t>červeno-hnědá</w:t>
      </w:r>
    </w:p>
    <w:p w14:paraId="6519E7AA" w14:textId="77777777" w:rsidR="003F4FA6" w:rsidRPr="006468E6" w:rsidRDefault="003F4FA6" w:rsidP="003F4FA6">
      <w:pPr>
        <w:rPr>
          <w:i/>
          <w:color w:val="000000"/>
          <w:sz w:val="20"/>
        </w:rPr>
      </w:pPr>
      <w:r w:rsidRPr="006468E6">
        <w:rPr>
          <w:i/>
          <w:sz w:val="20"/>
        </w:rPr>
        <w:t>Zápach:</w:t>
      </w:r>
      <w:r w:rsidRPr="006468E6">
        <w:rPr>
          <w:i/>
          <w:sz w:val="20"/>
        </w:rPr>
        <w:tab/>
      </w:r>
      <w:r w:rsidRPr="006468E6">
        <w:rPr>
          <w:sz w:val="22"/>
        </w:rPr>
        <w:tab/>
      </w:r>
      <w:r w:rsidRPr="006468E6">
        <w:rPr>
          <w:sz w:val="22"/>
        </w:rPr>
        <w:tab/>
      </w:r>
      <w:r w:rsidRPr="006468E6">
        <w:rPr>
          <w:sz w:val="22"/>
        </w:rPr>
        <w:tab/>
      </w:r>
      <w:r w:rsidRPr="006468E6">
        <w:rPr>
          <w:sz w:val="22"/>
        </w:rPr>
        <w:tab/>
      </w:r>
      <w:r>
        <w:rPr>
          <w:sz w:val="22"/>
        </w:rPr>
        <w:t>charakteristický</w:t>
      </w:r>
    </w:p>
    <w:p w14:paraId="2DD93F33" w14:textId="77777777" w:rsidR="003F4FA6" w:rsidRDefault="003F4FA6" w:rsidP="003F4FA6">
      <w:pPr>
        <w:rPr>
          <w:i/>
          <w:color w:val="000000"/>
          <w:sz w:val="20"/>
        </w:rPr>
      </w:pPr>
      <w:r w:rsidRPr="006468E6">
        <w:rPr>
          <w:i/>
          <w:color w:val="000000"/>
          <w:sz w:val="20"/>
        </w:rPr>
        <w:t>Prahová hodnota zápachu:</w:t>
      </w:r>
      <w:r w:rsidRPr="006468E6">
        <w:rPr>
          <w:i/>
          <w:color w:val="000000"/>
          <w:sz w:val="20"/>
        </w:rPr>
        <w:tab/>
      </w:r>
      <w:r w:rsidRPr="006468E6">
        <w:rPr>
          <w:i/>
          <w:color w:val="000000"/>
          <w:sz w:val="20"/>
        </w:rPr>
        <w:tab/>
      </w:r>
      <w:r>
        <w:rPr>
          <w:color w:val="000000"/>
          <w:sz w:val="22"/>
          <w:szCs w:val="22"/>
        </w:rPr>
        <w:t>není dána</w:t>
      </w:r>
      <w:r w:rsidRPr="006468E6">
        <w:rPr>
          <w:i/>
          <w:color w:val="000000"/>
          <w:sz w:val="20"/>
        </w:rPr>
        <w:t xml:space="preserve"> </w:t>
      </w:r>
    </w:p>
    <w:p w14:paraId="025A4439" w14:textId="77777777" w:rsidR="003F4FA6" w:rsidRPr="003F4FA6" w:rsidRDefault="003F4FA6" w:rsidP="003F4FA6">
      <w:pPr>
        <w:pStyle w:val="CM4"/>
        <w:rPr>
          <w:rFonts w:ascii="Times New Roman" w:hAnsi="Times New Roman"/>
          <w:color w:val="000000"/>
          <w:sz w:val="22"/>
          <w:szCs w:val="22"/>
        </w:rPr>
      </w:pPr>
      <w:r w:rsidRPr="006468E6">
        <w:rPr>
          <w:i/>
          <w:color w:val="000000"/>
          <w:sz w:val="20"/>
        </w:rPr>
        <w:t>Bod tání / bod tuhnutí (</w:t>
      </w:r>
      <w:r w:rsidRPr="006468E6">
        <w:rPr>
          <w:i/>
          <w:color w:val="000000"/>
          <w:sz w:val="20"/>
          <w:vertAlign w:val="superscript"/>
        </w:rPr>
        <w:t>0</w:t>
      </w:r>
      <w:r w:rsidRPr="006468E6">
        <w:rPr>
          <w:i/>
          <w:color w:val="000000"/>
          <w:sz w:val="20"/>
        </w:rPr>
        <w:t xml:space="preserve"> C):</w:t>
      </w:r>
      <w:r w:rsidRPr="006468E6">
        <w:t xml:space="preserve"> </w:t>
      </w:r>
      <w:r w:rsidRPr="006468E6">
        <w:tab/>
      </w:r>
      <w:r w:rsidRPr="006468E6">
        <w:tab/>
      </w:r>
      <w:r w:rsidRPr="00CE7A38">
        <w:rPr>
          <w:rFonts w:ascii="Times New Roman" w:hAnsi="Times New Roman"/>
          <w:i/>
          <w:sz w:val="22"/>
          <w:szCs w:val="22"/>
        </w:rPr>
        <w:t>-</w:t>
      </w:r>
      <w:r w:rsidRPr="00CE7A38">
        <w:rPr>
          <w:rFonts w:ascii="Times New Roman" w:hAnsi="Times New Roman"/>
          <w:sz w:val="22"/>
          <w:szCs w:val="22"/>
        </w:rPr>
        <w:t xml:space="preserve"> 20</w:t>
      </w:r>
    </w:p>
    <w:p w14:paraId="5BF7F720" w14:textId="77777777" w:rsidR="003F4FA6" w:rsidRDefault="003F4FA6" w:rsidP="003F4FA6">
      <w:pPr>
        <w:rPr>
          <w:sz w:val="22"/>
        </w:rPr>
      </w:pPr>
      <w:r w:rsidRPr="006468E6">
        <w:rPr>
          <w:i/>
          <w:color w:val="000000"/>
          <w:sz w:val="20"/>
        </w:rPr>
        <w:t>Bod varu a rozmezí bodu varu (</w:t>
      </w:r>
      <w:r w:rsidRPr="006468E6">
        <w:rPr>
          <w:i/>
          <w:color w:val="000000"/>
          <w:sz w:val="20"/>
          <w:vertAlign w:val="superscript"/>
        </w:rPr>
        <w:t xml:space="preserve">0 </w:t>
      </w:r>
      <w:r w:rsidRPr="006468E6">
        <w:rPr>
          <w:i/>
          <w:color w:val="000000"/>
          <w:sz w:val="20"/>
        </w:rPr>
        <w:t xml:space="preserve">C): </w:t>
      </w:r>
      <w:r w:rsidRPr="006468E6">
        <w:rPr>
          <w:i/>
          <w:color w:val="000000"/>
          <w:sz w:val="20"/>
        </w:rPr>
        <w:tab/>
      </w:r>
      <w:r>
        <w:rPr>
          <w:sz w:val="22"/>
          <w:szCs w:val="22"/>
          <w:lang w:val="es-AR"/>
        </w:rPr>
        <w:t>nestanoven</w:t>
      </w:r>
    </w:p>
    <w:p w14:paraId="52D07E36" w14:textId="77777777" w:rsidR="003F4FA6" w:rsidRDefault="003F4FA6" w:rsidP="003F4FA6">
      <w:pPr>
        <w:pStyle w:val="CM4"/>
        <w:rPr>
          <w:i/>
          <w:iCs/>
          <w:sz w:val="19"/>
          <w:szCs w:val="19"/>
        </w:rPr>
      </w:pPr>
      <w:r w:rsidRPr="006468E6">
        <w:rPr>
          <w:rFonts w:ascii="Times New Roman" w:hAnsi="Times New Roman"/>
          <w:i/>
          <w:color w:val="000000"/>
          <w:sz w:val="20"/>
          <w:szCs w:val="20"/>
        </w:rPr>
        <w:t xml:space="preserve">Hořlavost: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2"/>
          <w:szCs w:val="22"/>
        </w:rPr>
        <w:t>I. tř. hořlavosti</w:t>
      </w:r>
      <w:r>
        <w:rPr>
          <w:i/>
          <w:iCs/>
          <w:sz w:val="19"/>
          <w:szCs w:val="19"/>
        </w:rPr>
        <w:t xml:space="preserve"> </w:t>
      </w:r>
    </w:p>
    <w:p w14:paraId="2386CA91" w14:textId="77777777" w:rsidR="003F4FA6" w:rsidRDefault="003F4FA6" w:rsidP="003F4FA6">
      <w:pPr>
        <w:rPr>
          <w:sz w:val="22"/>
        </w:rPr>
      </w:pPr>
      <w:r>
        <w:rPr>
          <w:i/>
          <w:sz w:val="20"/>
        </w:rPr>
        <w:t xml:space="preserve">Meze výbušnosti: horní mez (% </w:t>
      </w:r>
      <w:proofErr w:type="spellStart"/>
      <w:r>
        <w:rPr>
          <w:i/>
          <w:sz w:val="20"/>
        </w:rPr>
        <w:t>obj</w:t>
      </w:r>
      <w:proofErr w:type="spellEnd"/>
      <w:r>
        <w:rPr>
          <w:i/>
          <w:sz w:val="20"/>
        </w:rPr>
        <w:t>.):</w:t>
      </w:r>
      <w:r>
        <w:rPr>
          <w:i/>
          <w:sz w:val="20"/>
        </w:rPr>
        <w:tab/>
      </w:r>
      <w:r w:rsidRPr="00F8423B">
        <w:rPr>
          <w:sz w:val="22"/>
          <w:szCs w:val="22"/>
        </w:rPr>
        <w:t>15,0</w:t>
      </w:r>
      <w:r>
        <w:rPr>
          <w:sz w:val="22"/>
          <w:szCs w:val="22"/>
        </w:rPr>
        <w:t xml:space="preserve"> (pro ethanol)</w:t>
      </w:r>
      <w:r>
        <w:rPr>
          <w:sz w:val="22"/>
        </w:rPr>
        <w:tab/>
      </w:r>
    </w:p>
    <w:p w14:paraId="0515D434" w14:textId="77777777" w:rsidR="003F4FA6" w:rsidRDefault="003F4FA6" w:rsidP="003F4FA6">
      <w:pPr>
        <w:pStyle w:val="CM4"/>
        <w:rPr>
          <w:rFonts w:ascii="Times New Roman" w:hAnsi="Times New Roman"/>
          <w:sz w:val="22"/>
          <w:szCs w:val="22"/>
        </w:rPr>
      </w:pP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 w:rsidRPr="004E685C">
        <w:rPr>
          <w:rFonts w:ascii="Times New Roman" w:hAnsi="Times New Roman"/>
          <w:i/>
          <w:sz w:val="20"/>
          <w:szCs w:val="20"/>
        </w:rPr>
        <w:t xml:space="preserve">dolní mez (% </w:t>
      </w:r>
      <w:proofErr w:type="spellStart"/>
      <w:r w:rsidRPr="004E685C">
        <w:rPr>
          <w:rFonts w:ascii="Times New Roman" w:hAnsi="Times New Roman"/>
          <w:i/>
          <w:sz w:val="20"/>
          <w:szCs w:val="20"/>
        </w:rPr>
        <w:t>obj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  <w:r w:rsidRPr="004E685C">
        <w:rPr>
          <w:rFonts w:ascii="Times New Roman" w:hAnsi="Times New Roman"/>
          <w:i/>
          <w:sz w:val="20"/>
          <w:szCs w:val="20"/>
        </w:rPr>
        <w:t>):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E685C">
        <w:rPr>
          <w:rFonts w:ascii="Times New Roman" w:hAnsi="Times New Roman"/>
          <w:sz w:val="22"/>
          <w:szCs w:val="22"/>
        </w:rPr>
        <w:t>1,8</w:t>
      </w:r>
      <w:r>
        <w:rPr>
          <w:rFonts w:ascii="Times New Roman" w:hAnsi="Times New Roman"/>
          <w:sz w:val="22"/>
          <w:szCs w:val="22"/>
        </w:rPr>
        <w:t xml:space="preserve"> </w:t>
      </w:r>
      <w:r w:rsidRPr="004E685C">
        <w:rPr>
          <w:rFonts w:ascii="Times New Roman" w:hAnsi="Times New Roman"/>
          <w:sz w:val="22"/>
          <w:szCs w:val="22"/>
        </w:rPr>
        <w:t>(pro ethanol)</w:t>
      </w:r>
    </w:p>
    <w:p w14:paraId="317A72DC" w14:textId="77777777" w:rsidR="003F4FA6" w:rsidRPr="006468E6" w:rsidRDefault="003F4FA6" w:rsidP="003F4FA6">
      <w:pPr>
        <w:pStyle w:val="CM4"/>
        <w:rPr>
          <w:rFonts w:ascii="Times New Roman" w:hAnsi="Times New Roman"/>
          <w:color w:val="000000"/>
          <w:sz w:val="22"/>
          <w:szCs w:val="22"/>
        </w:rPr>
      </w:pPr>
      <w:r w:rsidRPr="002F119A">
        <w:rPr>
          <w:rFonts w:ascii="Times New Roman" w:hAnsi="Times New Roman"/>
          <w:i/>
          <w:color w:val="000000"/>
          <w:sz w:val="20"/>
        </w:rPr>
        <w:t>Bod vzplanutí (</w:t>
      </w:r>
      <w:r w:rsidRPr="002F119A">
        <w:rPr>
          <w:rFonts w:ascii="Times New Roman" w:hAnsi="Times New Roman"/>
          <w:i/>
          <w:color w:val="000000"/>
          <w:sz w:val="20"/>
          <w:vertAlign w:val="superscript"/>
        </w:rPr>
        <w:t xml:space="preserve">0 </w:t>
      </w:r>
      <w:r w:rsidRPr="002F119A">
        <w:rPr>
          <w:rFonts w:ascii="Times New Roman" w:hAnsi="Times New Roman"/>
          <w:i/>
          <w:color w:val="000000"/>
          <w:sz w:val="20"/>
        </w:rPr>
        <w:t>C):</w:t>
      </w:r>
      <w:r w:rsidRPr="006468E6">
        <w:rPr>
          <w:i/>
          <w:color w:val="000000"/>
          <w:sz w:val="20"/>
        </w:rPr>
        <w:tab/>
      </w:r>
      <w:r w:rsidRPr="006468E6">
        <w:rPr>
          <w:i/>
          <w:color w:val="000000"/>
          <w:sz w:val="20"/>
        </w:rPr>
        <w:tab/>
      </w:r>
      <w:r w:rsidRPr="006468E6">
        <w:rPr>
          <w:i/>
          <w:color w:val="000000"/>
          <w:sz w:val="20"/>
        </w:rPr>
        <w:tab/>
      </w:r>
      <w:r>
        <w:rPr>
          <w:rFonts w:ascii="Times New Roman" w:hAnsi="Times New Roman"/>
          <w:color w:val="000000"/>
          <w:sz w:val="22"/>
          <w:szCs w:val="22"/>
        </w:rPr>
        <w:t>10</w:t>
      </w:r>
    </w:p>
    <w:p w14:paraId="41951C97" w14:textId="77777777" w:rsidR="003F4FA6" w:rsidRPr="006468E6" w:rsidRDefault="003F4FA6" w:rsidP="003F4FA6">
      <w:pPr>
        <w:pStyle w:val="CM4"/>
        <w:rPr>
          <w:rFonts w:ascii="Times New Roman" w:hAnsi="Times New Roman"/>
          <w:i/>
          <w:color w:val="000000"/>
          <w:sz w:val="20"/>
          <w:szCs w:val="20"/>
        </w:rPr>
      </w:pPr>
      <w:r w:rsidRPr="006468E6">
        <w:rPr>
          <w:rFonts w:ascii="Times New Roman" w:hAnsi="Times New Roman"/>
          <w:i/>
          <w:color w:val="000000"/>
          <w:sz w:val="20"/>
          <w:szCs w:val="20"/>
        </w:rPr>
        <w:t>Teplota samovznícení (</w:t>
      </w:r>
      <w:r w:rsidRPr="006468E6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0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>C):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color w:val="000000"/>
          <w:sz w:val="22"/>
          <w:szCs w:val="22"/>
        </w:rPr>
        <w:t>-</w:t>
      </w:r>
    </w:p>
    <w:p w14:paraId="1076AF51" w14:textId="77777777" w:rsidR="003F4FA6" w:rsidRDefault="003F4FA6" w:rsidP="003F4FA6">
      <w:pPr>
        <w:pStyle w:val="CM4"/>
        <w:rPr>
          <w:color w:val="000000"/>
          <w:sz w:val="22"/>
          <w:szCs w:val="22"/>
        </w:rPr>
      </w:pPr>
      <w:r w:rsidRPr="006468E6">
        <w:rPr>
          <w:rFonts w:ascii="Times New Roman" w:hAnsi="Times New Roman"/>
          <w:i/>
          <w:iCs/>
          <w:sz w:val="19"/>
          <w:szCs w:val="19"/>
          <w:lang w:eastAsia="ar-SA"/>
        </w:rPr>
        <w:t xml:space="preserve">Teplota rozkladu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>(</w:t>
      </w:r>
      <w:r w:rsidRPr="006468E6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0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>C):</w:t>
      </w:r>
      <w:r w:rsidRPr="006468E6">
        <w:rPr>
          <w:rFonts w:ascii="Times New Roman" w:hAnsi="Times New Roman"/>
          <w:i/>
          <w:iCs/>
          <w:sz w:val="19"/>
          <w:szCs w:val="19"/>
          <w:lang w:eastAsia="ar-SA"/>
        </w:rPr>
        <w:tab/>
      </w:r>
      <w:r w:rsidRPr="006468E6">
        <w:rPr>
          <w:rFonts w:ascii="Times New Roman" w:hAnsi="Times New Roman"/>
          <w:i/>
          <w:iCs/>
          <w:sz w:val="19"/>
          <w:szCs w:val="19"/>
          <w:lang w:eastAsia="ar-SA"/>
        </w:rPr>
        <w:tab/>
      </w:r>
      <w:r w:rsidRPr="006468E6">
        <w:rPr>
          <w:rFonts w:ascii="Times New Roman" w:hAnsi="Times New Roman"/>
          <w:i/>
          <w:iCs/>
          <w:sz w:val="19"/>
          <w:szCs w:val="19"/>
          <w:lang w:eastAsia="ar-SA"/>
        </w:rPr>
        <w:tab/>
      </w:r>
      <w:r>
        <w:rPr>
          <w:color w:val="000000"/>
          <w:sz w:val="22"/>
          <w:szCs w:val="22"/>
        </w:rPr>
        <w:t>72</w:t>
      </w:r>
    </w:p>
    <w:p w14:paraId="34305D77" w14:textId="77777777" w:rsidR="003F4FA6" w:rsidRPr="006468E6" w:rsidRDefault="003F4FA6" w:rsidP="003F4FA6">
      <w:pPr>
        <w:pStyle w:val="CM4"/>
        <w:rPr>
          <w:sz w:val="22"/>
          <w:szCs w:val="22"/>
        </w:rPr>
      </w:pPr>
      <w:r w:rsidRPr="006468E6">
        <w:rPr>
          <w:i/>
          <w:iCs/>
          <w:sz w:val="20"/>
        </w:rPr>
        <w:t>pH koncentrátu:</w:t>
      </w:r>
      <w:r w:rsidRPr="006468E6">
        <w:rPr>
          <w:i/>
          <w:iCs/>
          <w:sz w:val="20"/>
        </w:rPr>
        <w:tab/>
      </w:r>
      <w:r w:rsidRPr="006468E6">
        <w:rPr>
          <w:i/>
          <w:iCs/>
          <w:sz w:val="20"/>
        </w:rPr>
        <w:tab/>
      </w:r>
      <w:r w:rsidRPr="006468E6">
        <w:rPr>
          <w:i/>
          <w:iCs/>
          <w:sz w:val="20"/>
        </w:rPr>
        <w:tab/>
      </w:r>
      <w:r w:rsidRPr="006468E6">
        <w:rPr>
          <w:i/>
          <w:iCs/>
          <w:sz w:val="20"/>
        </w:rPr>
        <w:tab/>
      </w:r>
      <w:r>
        <w:rPr>
          <w:sz w:val="22"/>
          <w:szCs w:val="22"/>
        </w:rPr>
        <w:t>10,5</w:t>
      </w:r>
    </w:p>
    <w:p w14:paraId="3E7E6A0F" w14:textId="77777777" w:rsidR="003F4FA6" w:rsidRPr="006468E6" w:rsidRDefault="003F4FA6" w:rsidP="003F4FA6">
      <w:pPr>
        <w:rPr>
          <w:i/>
          <w:iCs/>
          <w:sz w:val="20"/>
          <w:lang w:eastAsia="ar-SA"/>
        </w:rPr>
      </w:pPr>
      <w:r w:rsidRPr="006468E6">
        <w:rPr>
          <w:i/>
          <w:iCs/>
          <w:sz w:val="20"/>
          <w:lang w:eastAsia="ar-SA"/>
        </w:rPr>
        <w:t>Kinematická viskozita:</w:t>
      </w:r>
      <w:r w:rsidRPr="006468E6">
        <w:rPr>
          <w:color w:val="000000"/>
          <w:sz w:val="22"/>
          <w:szCs w:val="22"/>
        </w:rPr>
        <w:t xml:space="preserve"> </w:t>
      </w:r>
      <w:r w:rsidRPr="006468E6">
        <w:rPr>
          <w:color w:val="000000"/>
          <w:sz w:val="22"/>
          <w:szCs w:val="22"/>
        </w:rPr>
        <w:tab/>
      </w:r>
      <w:r w:rsidRPr="006468E6">
        <w:rPr>
          <w:color w:val="000000"/>
          <w:sz w:val="22"/>
          <w:szCs w:val="22"/>
        </w:rPr>
        <w:tab/>
      </w:r>
      <w:r w:rsidRPr="006468E6">
        <w:rPr>
          <w:color w:val="000000"/>
          <w:sz w:val="22"/>
          <w:szCs w:val="22"/>
        </w:rPr>
        <w:tab/>
        <w:t>-</w:t>
      </w:r>
    </w:p>
    <w:p w14:paraId="12B79466" w14:textId="77777777" w:rsidR="003F4FA6" w:rsidRPr="006468E6" w:rsidRDefault="003F4FA6" w:rsidP="003F4FA6">
      <w:pPr>
        <w:rPr>
          <w:i/>
          <w:sz w:val="20"/>
        </w:rPr>
      </w:pPr>
      <w:r w:rsidRPr="006468E6">
        <w:rPr>
          <w:i/>
          <w:sz w:val="20"/>
        </w:rPr>
        <w:t>Rozpustnost (při20</w:t>
      </w:r>
      <w:r w:rsidRPr="006468E6">
        <w:rPr>
          <w:i/>
          <w:sz w:val="20"/>
          <w:vertAlign w:val="superscript"/>
        </w:rPr>
        <w:t xml:space="preserve">0 </w:t>
      </w:r>
      <w:r w:rsidRPr="006468E6">
        <w:rPr>
          <w:i/>
          <w:sz w:val="20"/>
        </w:rPr>
        <w:t>C):</w:t>
      </w:r>
    </w:p>
    <w:p w14:paraId="27C4C374" w14:textId="77777777" w:rsidR="003F4FA6" w:rsidRPr="006468E6" w:rsidRDefault="003F4FA6" w:rsidP="003F4FA6">
      <w:pPr>
        <w:pStyle w:val="CM4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6468E6">
        <w:rPr>
          <w:i/>
          <w:sz w:val="20"/>
        </w:rPr>
        <w:t>ve vodě:</w:t>
      </w:r>
      <w:r w:rsidRPr="006468E6">
        <w:rPr>
          <w:i/>
          <w:sz w:val="20"/>
        </w:rPr>
        <w:tab/>
      </w:r>
      <w:r w:rsidRPr="006468E6">
        <w:rPr>
          <w:i/>
          <w:sz w:val="20"/>
        </w:rPr>
        <w:tab/>
      </w:r>
      <w:r w:rsidRPr="006468E6">
        <w:rPr>
          <w:i/>
          <w:sz w:val="20"/>
        </w:rPr>
        <w:tab/>
      </w:r>
      <w:r w:rsidRPr="006468E6">
        <w:rPr>
          <w:rFonts w:ascii="Times New Roman" w:hAnsi="Times New Roman"/>
          <w:color w:val="000000"/>
          <w:sz w:val="22"/>
          <w:szCs w:val="22"/>
        </w:rPr>
        <w:t>rozpustný</w:t>
      </w:r>
    </w:p>
    <w:p w14:paraId="428B0E09" w14:textId="77777777" w:rsidR="003F4FA6" w:rsidRPr="006468E6" w:rsidRDefault="003F4FA6" w:rsidP="003F4FA6">
      <w:pPr>
        <w:numPr>
          <w:ilvl w:val="0"/>
          <w:numId w:val="1"/>
        </w:numPr>
        <w:rPr>
          <w:i/>
          <w:sz w:val="20"/>
        </w:rPr>
      </w:pPr>
      <w:r w:rsidRPr="006468E6">
        <w:rPr>
          <w:i/>
          <w:sz w:val="20"/>
          <w:lang w:eastAsia="ar-SA"/>
        </w:rPr>
        <w:t>v tucích:</w:t>
      </w:r>
      <w:r w:rsidRPr="006468E6">
        <w:rPr>
          <w:i/>
          <w:sz w:val="20"/>
          <w:lang w:eastAsia="ar-SA"/>
        </w:rPr>
        <w:tab/>
      </w:r>
      <w:r w:rsidRPr="006468E6">
        <w:rPr>
          <w:i/>
          <w:sz w:val="20"/>
          <w:lang w:eastAsia="ar-SA"/>
        </w:rPr>
        <w:tab/>
      </w:r>
      <w:r w:rsidRPr="006468E6">
        <w:rPr>
          <w:i/>
          <w:sz w:val="20"/>
          <w:lang w:eastAsia="ar-SA"/>
        </w:rPr>
        <w:tab/>
      </w:r>
      <w:r w:rsidR="00923F46">
        <w:rPr>
          <w:iCs/>
          <w:sz w:val="22"/>
          <w:szCs w:val="22"/>
          <w:lang w:eastAsia="ar-SA"/>
        </w:rPr>
        <w:t>disperguje</w:t>
      </w:r>
    </w:p>
    <w:p w14:paraId="6BA64163" w14:textId="77777777" w:rsidR="003F4FA6" w:rsidRPr="006468E6" w:rsidRDefault="003F4FA6" w:rsidP="003F4FA6">
      <w:pPr>
        <w:pStyle w:val="CM4"/>
        <w:rPr>
          <w:rFonts w:ascii="Times New Roman" w:hAnsi="Times New Roman"/>
          <w:i/>
          <w:color w:val="000000"/>
          <w:sz w:val="20"/>
          <w:szCs w:val="20"/>
        </w:rPr>
      </w:pPr>
      <w:r w:rsidRPr="006468E6">
        <w:rPr>
          <w:rFonts w:ascii="Times New Roman" w:hAnsi="Times New Roman"/>
          <w:i/>
          <w:color w:val="000000"/>
          <w:sz w:val="20"/>
          <w:szCs w:val="20"/>
        </w:rPr>
        <w:t>Rozdělovací koeficient: n-oktanol/voda: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color w:val="000000"/>
          <w:sz w:val="22"/>
          <w:szCs w:val="22"/>
        </w:rPr>
        <w:t>-</w:t>
      </w:r>
    </w:p>
    <w:p w14:paraId="6427762A" w14:textId="77777777" w:rsidR="003F4FA6" w:rsidRPr="006468E6" w:rsidRDefault="003F4FA6" w:rsidP="003F4FA6">
      <w:pPr>
        <w:pStyle w:val="CM4"/>
        <w:rPr>
          <w:rFonts w:ascii="Times New Roman" w:hAnsi="Times New Roman"/>
          <w:i/>
          <w:color w:val="000000"/>
          <w:sz w:val="20"/>
          <w:szCs w:val="20"/>
        </w:rPr>
      </w:pPr>
      <w:r w:rsidRPr="006468E6">
        <w:rPr>
          <w:rFonts w:ascii="Times New Roman" w:hAnsi="Times New Roman"/>
          <w:i/>
          <w:color w:val="000000"/>
          <w:sz w:val="20"/>
          <w:szCs w:val="20"/>
        </w:rPr>
        <w:t>Tlak páry: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761F77">
        <w:rPr>
          <w:rFonts w:ascii="Times New Roman" w:hAnsi="Times New Roman"/>
          <w:color w:val="000000"/>
          <w:sz w:val="22"/>
          <w:szCs w:val="22"/>
        </w:rPr>
        <w:t>data nejsou k dispozici</w:t>
      </w:r>
    </w:p>
    <w:p w14:paraId="58ED0532" w14:textId="77777777" w:rsidR="003F4FA6" w:rsidRPr="006468E6" w:rsidRDefault="003F4FA6" w:rsidP="00923F46">
      <w:pPr>
        <w:pStyle w:val="CM4"/>
        <w:rPr>
          <w:color w:val="000000"/>
          <w:sz w:val="22"/>
          <w:szCs w:val="22"/>
          <w:vertAlign w:val="superscript"/>
        </w:rPr>
      </w:pPr>
      <w:r w:rsidRPr="00A803B7">
        <w:rPr>
          <w:rFonts w:ascii="Times New Roman" w:hAnsi="Times New Roman"/>
          <w:i/>
          <w:color w:val="000000"/>
          <w:sz w:val="20"/>
          <w:szCs w:val="20"/>
        </w:rPr>
        <w:t>Hustota a/nebo relativní hustota:</w:t>
      </w:r>
      <w:r w:rsidRPr="006468E6">
        <w:rPr>
          <w:i/>
          <w:iCs/>
          <w:sz w:val="20"/>
        </w:rPr>
        <w:tab/>
      </w:r>
      <w:r w:rsidRPr="006468E6">
        <w:rPr>
          <w:i/>
          <w:iCs/>
          <w:sz w:val="20"/>
        </w:rPr>
        <w:tab/>
      </w:r>
      <w:r w:rsidR="00923F46" w:rsidRPr="00CE7A38">
        <w:rPr>
          <w:rFonts w:ascii="Times New Roman" w:hAnsi="Times New Roman"/>
          <w:sz w:val="22"/>
        </w:rPr>
        <w:t>0,885 g/cm</w:t>
      </w:r>
      <w:r w:rsidR="00923F46" w:rsidRPr="00CE7A38">
        <w:rPr>
          <w:rFonts w:ascii="Times New Roman" w:hAnsi="Times New Roman"/>
          <w:sz w:val="22"/>
          <w:vertAlign w:val="superscript"/>
        </w:rPr>
        <w:t>3</w:t>
      </w:r>
    </w:p>
    <w:p w14:paraId="17ED2423" w14:textId="77777777" w:rsidR="003F4FA6" w:rsidRPr="006468E6" w:rsidRDefault="003F4FA6" w:rsidP="003F4FA6">
      <w:pPr>
        <w:pStyle w:val="CM4"/>
        <w:rPr>
          <w:rFonts w:ascii="Times New Roman" w:hAnsi="Times New Roman"/>
          <w:i/>
          <w:color w:val="000000"/>
          <w:sz w:val="20"/>
          <w:szCs w:val="20"/>
        </w:rPr>
      </w:pPr>
      <w:r w:rsidRPr="006468E6">
        <w:rPr>
          <w:rFonts w:ascii="Times New Roman" w:hAnsi="Times New Roman"/>
          <w:i/>
          <w:color w:val="000000"/>
          <w:sz w:val="20"/>
          <w:szCs w:val="20"/>
        </w:rPr>
        <w:t xml:space="preserve">Relativní hustota páry: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761F77">
        <w:rPr>
          <w:rFonts w:ascii="Times New Roman" w:hAnsi="Times New Roman"/>
          <w:color w:val="000000"/>
          <w:sz w:val="22"/>
          <w:szCs w:val="22"/>
        </w:rPr>
        <w:t>data nejsou k dispozici</w:t>
      </w:r>
    </w:p>
    <w:p w14:paraId="7F900570" w14:textId="77777777" w:rsidR="003F4FA6" w:rsidRPr="006468E6" w:rsidRDefault="003F4FA6" w:rsidP="003F4FA6">
      <w:pPr>
        <w:pStyle w:val="CM4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6468E6">
        <w:rPr>
          <w:rFonts w:ascii="Times New Roman" w:hAnsi="Times New Roman"/>
          <w:b/>
          <w:bCs/>
          <w:i/>
          <w:color w:val="000000"/>
          <w:sz w:val="20"/>
          <w:szCs w:val="20"/>
        </w:rPr>
        <w:t>Další informace: viz vyhláška nové BL</w:t>
      </w:r>
    </w:p>
    <w:p w14:paraId="532D98C4" w14:textId="77777777" w:rsidR="003F4FA6" w:rsidRDefault="003F4FA6" w:rsidP="003F4FA6">
      <w:pPr>
        <w:pStyle w:val="CM4"/>
        <w:rPr>
          <w:i/>
          <w:sz w:val="20"/>
        </w:rPr>
      </w:pPr>
      <w:r w:rsidRPr="006468E6">
        <w:rPr>
          <w:rFonts w:ascii="Times New Roman" w:hAnsi="Times New Roman"/>
          <w:i/>
          <w:color w:val="000000"/>
          <w:sz w:val="20"/>
          <w:szCs w:val="20"/>
        </w:rPr>
        <w:t xml:space="preserve">Oxidační vlastnosti: </w:t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6468E6">
        <w:rPr>
          <w:rFonts w:ascii="Times New Roman" w:hAnsi="Times New Roman"/>
          <w:i/>
          <w:color w:val="000000"/>
          <w:sz w:val="20"/>
          <w:szCs w:val="20"/>
        </w:rPr>
        <w:tab/>
      </w:r>
      <w:r w:rsidRPr="00761F77">
        <w:rPr>
          <w:rFonts w:ascii="Times New Roman" w:hAnsi="Times New Roman"/>
          <w:color w:val="000000"/>
          <w:sz w:val="22"/>
          <w:szCs w:val="22"/>
        </w:rPr>
        <w:t>data nejsou k dispozici</w:t>
      </w:r>
    </w:p>
    <w:p w14:paraId="174A7371" w14:textId="77777777" w:rsidR="00923F46" w:rsidRDefault="00923F46" w:rsidP="00923F46">
      <w:pPr>
        <w:rPr>
          <w:color w:val="000000"/>
          <w:sz w:val="22"/>
          <w:szCs w:val="22"/>
        </w:rPr>
      </w:pPr>
      <w:r w:rsidRPr="00500EF2">
        <w:rPr>
          <w:i/>
          <w:color w:val="000000"/>
          <w:sz w:val="20"/>
        </w:rPr>
        <w:t>Obsah organických rozpouštědel – VOC:</w:t>
      </w:r>
      <w:r>
        <w:rPr>
          <w:i/>
          <w:color w:val="000000"/>
          <w:sz w:val="20"/>
        </w:rPr>
        <w:tab/>
      </w:r>
      <w:r>
        <w:rPr>
          <w:color w:val="000000"/>
          <w:sz w:val="22"/>
          <w:szCs w:val="22"/>
        </w:rPr>
        <w:t>&lt; 60 %</w:t>
      </w:r>
    </w:p>
    <w:p w14:paraId="1E3B8088" w14:textId="77777777" w:rsidR="00923F46" w:rsidRDefault="00923F46" w:rsidP="00923F46">
      <w:pPr>
        <w:rPr>
          <w:sz w:val="22"/>
          <w:szCs w:val="22"/>
          <w:lang w:eastAsia="ar-SA"/>
        </w:rPr>
      </w:pPr>
      <w:r w:rsidRPr="00500EF2">
        <w:rPr>
          <w:i/>
          <w:color w:val="000000"/>
          <w:sz w:val="20"/>
        </w:rPr>
        <w:t>Obsah celkového organického uhlíku TOC</w:t>
      </w:r>
      <w:r>
        <w:rPr>
          <w:i/>
          <w:color w:val="000000"/>
          <w:sz w:val="20"/>
        </w:rPr>
        <w:t>:</w:t>
      </w:r>
      <w:r>
        <w:rPr>
          <w:i/>
          <w:color w:val="000000"/>
          <w:sz w:val="20"/>
        </w:rPr>
        <w:tab/>
      </w:r>
      <w:r>
        <w:rPr>
          <w:sz w:val="22"/>
          <w:szCs w:val="22"/>
          <w:lang w:eastAsia="ar-SA"/>
        </w:rPr>
        <w:t>0,313 kg/kg</w:t>
      </w:r>
    </w:p>
    <w:bookmarkEnd w:id="3"/>
    <w:p w14:paraId="6BBEAA02" w14:textId="77777777" w:rsidR="00CA409E" w:rsidRPr="00432DD4" w:rsidRDefault="00CA409E" w:rsidP="003035E3">
      <w:pPr>
        <w:rPr>
          <w:sz w:val="22"/>
          <w:szCs w:val="22"/>
          <w:lang w:eastAsia="ar-SA"/>
        </w:rPr>
      </w:pPr>
    </w:p>
    <w:p w14:paraId="0C8D0F4F" w14:textId="77777777" w:rsidR="00F82365" w:rsidRPr="00E94BD7" w:rsidRDefault="00382893" w:rsidP="00E94B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F82365">
        <w:rPr>
          <w:b/>
          <w:i/>
        </w:rPr>
        <w:t>10. St</w:t>
      </w:r>
      <w:r w:rsidR="007A0BD2">
        <w:rPr>
          <w:b/>
          <w:i/>
        </w:rPr>
        <w:t>álost</w:t>
      </w:r>
      <w:r w:rsidR="00F82365">
        <w:rPr>
          <w:b/>
          <w:i/>
        </w:rPr>
        <w:t xml:space="preserve"> a reaktivita</w:t>
      </w:r>
    </w:p>
    <w:p w14:paraId="1A90F17D" w14:textId="77777777" w:rsidR="00432DD4" w:rsidRPr="008353DB" w:rsidRDefault="00432DD4" w:rsidP="00432DD4">
      <w:pPr>
        <w:pStyle w:val="CM4"/>
        <w:rPr>
          <w:rFonts w:ascii="Times New Roman" w:hAnsi="Times New Roman"/>
          <w:i/>
          <w:color w:val="000000"/>
          <w:sz w:val="20"/>
          <w:szCs w:val="20"/>
        </w:rPr>
      </w:pPr>
      <w:r w:rsidRPr="00544DDD">
        <w:rPr>
          <w:rFonts w:ascii="Times New Roman" w:hAnsi="Times New Roman"/>
          <w:b/>
          <w:bCs/>
          <w:i/>
          <w:sz w:val="22"/>
          <w:szCs w:val="22"/>
        </w:rPr>
        <w:t>10.1 Reaktivita:</w:t>
      </w:r>
      <w:r>
        <w:tab/>
      </w:r>
      <w:r>
        <w:rPr>
          <w:rFonts w:ascii="Times New Roman" w:hAnsi="Times New Roman"/>
          <w:sz w:val="22"/>
        </w:rPr>
        <w:t>V</w:t>
      </w:r>
      <w:r w:rsidRPr="000D7395">
        <w:rPr>
          <w:rFonts w:ascii="Times New Roman" w:hAnsi="Times New Roman"/>
          <w:sz w:val="22"/>
        </w:rPr>
        <w:t>ýrobek je za normálních podmínek stabilní</w:t>
      </w:r>
      <w:r>
        <w:rPr>
          <w:rFonts w:ascii="Times New Roman" w:hAnsi="Times New Roman"/>
          <w:sz w:val="22"/>
        </w:rPr>
        <w:t>.</w:t>
      </w:r>
      <w:r w:rsidRPr="007366F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458D0D32" w14:textId="77777777" w:rsidR="00432DD4" w:rsidRDefault="00432DD4" w:rsidP="00432DD4">
      <w:pPr>
        <w:pStyle w:val="CM4"/>
        <w:rPr>
          <w:rFonts w:ascii="Times New Roman" w:hAnsi="Times New Roman"/>
          <w:i/>
          <w:color w:val="000000"/>
          <w:sz w:val="20"/>
          <w:szCs w:val="20"/>
        </w:rPr>
      </w:pPr>
      <w:r w:rsidRPr="001178A2">
        <w:rPr>
          <w:rFonts w:ascii="Times New Roman" w:hAnsi="Times New Roman"/>
          <w:b/>
          <w:bCs/>
          <w:i/>
          <w:sz w:val="22"/>
          <w:szCs w:val="22"/>
        </w:rPr>
        <w:t>10.2 Chemická stabilita: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>V</w:t>
      </w:r>
      <w:r w:rsidRPr="000D7395">
        <w:rPr>
          <w:rFonts w:ascii="Times New Roman" w:hAnsi="Times New Roman"/>
          <w:sz w:val="22"/>
        </w:rPr>
        <w:t>ýrobek je za normálních podmínek stabilní</w:t>
      </w:r>
      <w:r>
        <w:rPr>
          <w:rFonts w:ascii="Times New Roman" w:hAnsi="Times New Roman"/>
          <w:sz w:val="22"/>
        </w:rPr>
        <w:t>.</w:t>
      </w:r>
      <w:r w:rsidRPr="007366F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4F400743" w14:textId="77777777" w:rsidR="00432DD4" w:rsidRDefault="00432DD4" w:rsidP="00432DD4">
      <w:pPr>
        <w:ind w:left="357" w:hanging="357"/>
      </w:pPr>
      <w:r w:rsidRPr="00CE795A">
        <w:rPr>
          <w:b/>
          <w:bCs/>
          <w:i/>
          <w:sz w:val="22"/>
          <w:szCs w:val="22"/>
        </w:rPr>
        <w:t>10.3 Možnost nebezpečných reakcí</w:t>
      </w:r>
      <w:r>
        <w:rPr>
          <w:b/>
          <w:bCs/>
          <w:i/>
          <w:sz w:val="22"/>
          <w:szCs w:val="22"/>
        </w:rPr>
        <w:t>:</w:t>
      </w:r>
      <w:r>
        <w:rPr>
          <w:sz w:val="22"/>
          <w:szCs w:val="22"/>
        </w:rPr>
        <w:t xml:space="preserve"> Silná oxidační činidla</w:t>
      </w:r>
      <w:r w:rsidR="00927AD5">
        <w:rPr>
          <w:sz w:val="22"/>
          <w:szCs w:val="22"/>
        </w:rPr>
        <w:t>, silné anorganické kyseliny.</w:t>
      </w:r>
    </w:p>
    <w:p w14:paraId="666375D8" w14:textId="77777777" w:rsidR="00432DD4" w:rsidRDefault="00432DD4" w:rsidP="00432DD4">
      <w:pPr>
        <w:ind w:left="357" w:hanging="357"/>
      </w:pPr>
      <w:r w:rsidRPr="00CE795A">
        <w:rPr>
          <w:b/>
          <w:bCs/>
          <w:i/>
          <w:sz w:val="22"/>
          <w:szCs w:val="22"/>
        </w:rPr>
        <w:t>10.4 Podmínky, kterým je třeba zabránit:</w:t>
      </w:r>
      <w:r>
        <w:rPr>
          <w:i/>
          <w:sz w:val="20"/>
        </w:rPr>
        <w:t xml:space="preserve"> </w:t>
      </w:r>
      <w:r>
        <w:rPr>
          <w:sz w:val="22"/>
          <w:szCs w:val="22"/>
        </w:rPr>
        <w:t>Vyhýbat se kontaktu s topnými tělesy, otevřenému ohni, jiskrám a ostatním možným příčinám zapálení. Neskladovat s hořlavými materiály.</w:t>
      </w:r>
    </w:p>
    <w:p w14:paraId="10ACDDE0" w14:textId="77777777" w:rsidR="00432DD4" w:rsidRPr="00D53250" w:rsidRDefault="00432DD4" w:rsidP="00432DD4">
      <w:pPr>
        <w:ind w:left="360" w:hanging="360"/>
        <w:rPr>
          <w:sz w:val="22"/>
          <w:szCs w:val="22"/>
        </w:rPr>
      </w:pPr>
      <w:r w:rsidRPr="00CE795A">
        <w:rPr>
          <w:b/>
          <w:bCs/>
          <w:i/>
          <w:sz w:val="22"/>
          <w:szCs w:val="22"/>
        </w:rPr>
        <w:t>10.5 Neslučitelné materiály</w:t>
      </w:r>
      <w:r>
        <w:rPr>
          <w:b/>
          <w:bCs/>
          <w:i/>
          <w:sz w:val="22"/>
          <w:szCs w:val="22"/>
        </w:rPr>
        <w:t>:</w:t>
      </w:r>
      <w:r w:rsidRPr="00E57A32">
        <w:rPr>
          <w:sz w:val="22"/>
        </w:rPr>
        <w:t xml:space="preserve"> </w:t>
      </w:r>
      <w:r>
        <w:rPr>
          <w:sz w:val="22"/>
          <w:szCs w:val="22"/>
        </w:rPr>
        <w:t>Zabránit styku s oxidujícími látkami.</w:t>
      </w:r>
      <w:r w:rsidRPr="00796E42">
        <w:rPr>
          <w:sz w:val="22"/>
        </w:rPr>
        <w:t xml:space="preserve"> </w:t>
      </w:r>
    </w:p>
    <w:p w14:paraId="52C89E42" w14:textId="77777777" w:rsidR="00FE3462" w:rsidRDefault="00432DD4" w:rsidP="00923F46">
      <w:pPr>
        <w:ind w:left="360" w:hanging="360"/>
        <w:rPr>
          <w:sz w:val="22"/>
        </w:rPr>
      </w:pPr>
      <w:r w:rsidRPr="00CE795A">
        <w:rPr>
          <w:b/>
          <w:bCs/>
          <w:i/>
          <w:sz w:val="22"/>
          <w:szCs w:val="22"/>
        </w:rPr>
        <w:lastRenderedPageBreak/>
        <w:t>10.6 Nebezpečné produkty rozkladu:</w:t>
      </w:r>
      <w:r w:rsidRPr="00DA08C4">
        <w:rPr>
          <w:sz w:val="22"/>
          <w:szCs w:val="22"/>
        </w:rPr>
        <w:t xml:space="preserve"> </w:t>
      </w:r>
      <w:proofErr w:type="spellStart"/>
      <w:r w:rsidR="00927AD5">
        <w:rPr>
          <w:sz w:val="22"/>
        </w:rPr>
        <w:t>NOx</w:t>
      </w:r>
      <w:proofErr w:type="spellEnd"/>
      <w:r w:rsidR="00927AD5">
        <w:rPr>
          <w:sz w:val="22"/>
        </w:rPr>
        <w:t>.</w:t>
      </w:r>
    </w:p>
    <w:p w14:paraId="756C398B" w14:textId="77777777" w:rsidR="00F82365" w:rsidRPr="00923F46" w:rsidRDefault="00F82365" w:rsidP="00923F46">
      <w:pPr>
        <w:ind w:left="360" w:hanging="360"/>
        <w:rPr>
          <w:i/>
          <w:sz w:val="20"/>
        </w:rPr>
      </w:pPr>
      <w:r>
        <w:rPr>
          <w:sz w:val="20"/>
        </w:rPr>
        <w:tab/>
      </w:r>
      <w:r>
        <w:rPr>
          <w:sz w:val="22"/>
        </w:rPr>
        <w:t xml:space="preserve"> </w:t>
      </w:r>
    </w:p>
    <w:p w14:paraId="53E87518" w14:textId="77777777" w:rsidR="00F82365" w:rsidRPr="00E94BD7" w:rsidRDefault="00382893" w:rsidP="00E94B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F82365">
        <w:rPr>
          <w:b/>
          <w:i/>
        </w:rPr>
        <w:t>11. Toxikologické informace</w:t>
      </w:r>
    </w:p>
    <w:p w14:paraId="17E0ED44" w14:textId="77777777" w:rsidR="00923F46" w:rsidRPr="006468E6" w:rsidRDefault="00923F46" w:rsidP="00923F46">
      <w:pPr>
        <w:tabs>
          <w:tab w:val="left" w:pos="0"/>
          <w:tab w:val="left" w:pos="2880"/>
        </w:tabs>
        <w:rPr>
          <w:b/>
          <w:bCs/>
          <w:sz w:val="19"/>
          <w:szCs w:val="19"/>
        </w:rPr>
      </w:pPr>
      <w:bookmarkStart w:id="4" w:name="_Hlk71123781"/>
      <w:r w:rsidRPr="006468E6">
        <w:rPr>
          <w:b/>
          <w:bCs/>
          <w:i/>
          <w:sz w:val="22"/>
          <w:szCs w:val="22"/>
        </w:rPr>
        <w:t xml:space="preserve">11.1 </w:t>
      </w:r>
      <w:r w:rsidRPr="006468E6">
        <w:rPr>
          <w:b/>
          <w:bCs/>
          <w:sz w:val="22"/>
          <w:szCs w:val="22"/>
        </w:rPr>
        <w:t>Informace o třídách nebezpečnosti</w:t>
      </w:r>
      <w:r w:rsidRPr="006468E6">
        <w:rPr>
          <w:b/>
          <w:bCs/>
          <w:sz w:val="19"/>
          <w:szCs w:val="19"/>
        </w:rPr>
        <w:t xml:space="preserve"> </w:t>
      </w:r>
    </w:p>
    <w:p w14:paraId="2AFB117C" w14:textId="77777777" w:rsidR="00A803B7" w:rsidRDefault="00923F46" w:rsidP="00FE3462">
      <w:pPr>
        <w:ind w:left="1980" w:hanging="1696"/>
        <w:jc w:val="both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 xml:space="preserve">a) </w:t>
      </w:r>
      <w:r w:rsidRPr="006468E6">
        <w:rPr>
          <w:b/>
          <w:i/>
          <w:sz w:val="22"/>
          <w:szCs w:val="22"/>
        </w:rPr>
        <w:t>Akutní</w:t>
      </w:r>
      <w:r w:rsidRPr="00DB007A">
        <w:rPr>
          <w:b/>
          <w:i/>
          <w:sz w:val="22"/>
          <w:szCs w:val="22"/>
        </w:rPr>
        <w:t xml:space="preserve"> toxicita</w:t>
      </w:r>
      <w:r>
        <w:rPr>
          <w:b/>
          <w:i/>
          <w:sz w:val="22"/>
          <w:szCs w:val="22"/>
        </w:rPr>
        <w:t xml:space="preserve"> směsi</w:t>
      </w:r>
      <w:r w:rsidRPr="00DB007A">
        <w:rPr>
          <w:b/>
          <w:i/>
          <w:sz w:val="22"/>
          <w:szCs w:val="22"/>
        </w:rPr>
        <w:t>:</w:t>
      </w:r>
      <w:r>
        <w:rPr>
          <w:i/>
          <w:sz w:val="20"/>
        </w:rPr>
        <w:t xml:space="preserve"> </w:t>
      </w:r>
      <w:r w:rsidRPr="006468E6">
        <w:rPr>
          <w:iCs/>
          <w:sz w:val="22"/>
          <w:szCs w:val="22"/>
        </w:rPr>
        <w:t>Kritéria pro klasifikaci nejsou splněna.</w:t>
      </w:r>
    </w:p>
    <w:p w14:paraId="7CDA9C55" w14:textId="77777777" w:rsidR="00923F46" w:rsidRDefault="00923F46" w:rsidP="00FE3462">
      <w:pPr>
        <w:ind w:left="1980" w:hanging="169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69AC645C" w14:textId="77777777" w:rsidR="00923F46" w:rsidRPr="00923F46" w:rsidRDefault="00923F46" w:rsidP="00923F46">
      <w:pPr>
        <w:ind w:left="426" w:hanging="426"/>
        <w:rPr>
          <w:sz w:val="22"/>
          <w:szCs w:val="22"/>
          <w:vertAlign w:val="superscript"/>
        </w:rPr>
      </w:pPr>
      <w:r w:rsidRPr="00210CA8">
        <w:rPr>
          <w:sz w:val="22"/>
          <w:szCs w:val="22"/>
        </w:rPr>
        <w:t>Pro CAS</w:t>
      </w:r>
      <w:r>
        <w:rPr>
          <w:sz w:val="22"/>
          <w:szCs w:val="22"/>
        </w:rPr>
        <w:t xml:space="preserve"> 64-17-5: ethanol</w:t>
      </w:r>
      <w:r w:rsidR="00432DD4">
        <w:rPr>
          <w:i/>
          <w:sz w:val="20"/>
        </w:rPr>
        <w:tab/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3962"/>
      </w:tblGrid>
      <w:tr w:rsidR="00A803B7" w14:paraId="612AF43C" w14:textId="77777777" w:rsidTr="00A803B7">
        <w:trPr>
          <w:trHeight w:val="276"/>
        </w:trPr>
        <w:tc>
          <w:tcPr>
            <w:tcW w:w="47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0474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LD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50 </w:t>
            </w:r>
            <w:r>
              <w:rPr>
                <w:color w:val="000000"/>
                <w:sz w:val="22"/>
                <w:szCs w:val="22"/>
              </w:rPr>
              <w:t>orálně potkan</w:t>
            </w:r>
          </w:p>
        </w:tc>
        <w:tc>
          <w:tcPr>
            <w:tcW w:w="39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E8040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1 187 - 15 010 mg/kg </w:t>
            </w:r>
          </w:p>
        </w:tc>
      </w:tr>
      <w:tr w:rsidR="00A803B7" w14:paraId="1CD81191" w14:textId="77777777" w:rsidTr="00A803B7">
        <w:trPr>
          <w:trHeight w:val="27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88B98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LD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orálně myš</w:t>
            </w:r>
          </w:p>
        </w:tc>
        <w:tc>
          <w:tcPr>
            <w:tcW w:w="39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03257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 mg/kg</w:t>
            </w:r>
          </w:p>
        </w:tc>
      </w:tr>
      <w:tr w:rsidR="00A803B7" w14:paraId="5341C9FA" w14:textId="77777777" w:rsidTr="00A803B7">
        <w:trPr>
          <w:trHeight w:val="27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B8FA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LD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dermálně králík</w:t>
            </w:r>
          </w:p>
        </w:tc>
        <w:tc>
          <w:tcPr>
            <w:tcW w:w="39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3055E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6300 mg/kg</w:t>
            </w:r>
          </w:p>
        </w:tc>
      </w:tr>
      <w:tr w:rsidR="00A803B7" w14:paraId="3BCEAAC4" w14:textId="77777777" w:rsidTr="00A803B7">
        <w:trPr>
          <w:trHeight w:val="27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E6C24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inhalačně 6 hod. krysa</w:t>
            </w:r>
          </w:p>
        </w:tc>
        <w:tc>
          <w:tcPr>
            <w:tcW w:w="39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75F44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82,1 - 92,6 mg/l</w:t>
            </w:r>
          </w:p>
        </w:tc>
      </w:tr>
      <w:tr w:rsidR="00A803B7" w14:paraId="139DC666" w14:textId="77777777" w:rsidTr="00A803B7">
        <w:trPr>
          <w:trHeight w:val="32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9ECBC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inhalačně 4 hod. potkan</w:t>
            </w:r>
          </w:p>
        </w:tc>
        <w:tc>
          <w:tcPr>
            <w:tcW w:w="39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B9F5F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115,9 - 133,8 mg/l</w:t>
            </w:r>
          </w:p>
        </w:tc>
      </w:tr>
      <w:tr w:rsidR="00A803B7" w14:paraId="6344837D" w14:textId="77777777" w:rsidTr="00A803B7">
        <w:trPr>
          <w:trHeight w:val="32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FB17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inhalačně 60 min. myš</w:t>
            </w:r>
          </w:p>
        </w:tc>
        <w:tc>
          <w:tcPr>
            <w:tcW w:w="39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D787F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60 000 </w:t>
            </w:r>
            <w:proofErr w:type="spellStart"/>
            <w:r>
              <w:rPr>
                <w:color w:val="000000"/>
                <w:sz w:val="22"/>
                <w:szCs w:val="22"/>
              </w:rPr>
              <w:t>ppm</w:t>
            </w:r>
            <w:proofErr w:type="spellEnd"/>
          </w:p>
        </w:tc>
      </w:tr>
      <w:bookmarkEnd w:id="4"/>
    </w:tbl>
    <w:p w14:paraId="56754D11" w14:textId="77777777" w:rsidR="00923F46" w:rsidRDefault="00923F46" w:rsidP="00923F46">
      <w:pPr>
        <w:tabs>
          <w:tab w:val="left" w:pos="0"/>
          <w:tab w:val="left" w:pos="2880"/>
        </w:tabs>
        <w:ind w:left="357" w:hanging="357"/>
        <w:rPr>
          <w:b/>
          <w:i/>
          <w:sz w:val="22"/>
          <w:szCs w:val="22"/>
        </w:rPr>
      </w:pPr>
    </w:p>
    <w:p w14:paraId="6D1A6C46" w14:textId="77777777" w:rsidR="00FE3462" w:rsidRPr="006468E6" w:rsidRDefault="00FE3462" w:rsidP="00FE3462">
      <w:pPr>
        <w:tabs>
          <w:tab w:val="left" w:pos="0"/>
          <w:tab w:val="left" w:pos="2880"/>
        </w:tabs>
        <w:ind w:firstLine="284"/>
        <w:rPr>
          <w:b/>
          <w:bCs/>
          <w:i/>
          <w:sz w:val="22"/>
          <w:szCs w:val="22"/>
        </w:rPr>
      </w:pPr>
      <w:bookmarkStart w:id="5" w:name="_Hlk71123807"/>
      <w:r w:rsidRPr="006468E6">
        <w:rPr>
          <w:b/>
          <w:bCs/>
          <w:i/>
          <w:sz w:val="22"/>
          <w:szCs w:val="22"/>
        </w:rPr>
        <w:t>b) Žíravost/dráždivost pro kůži:</w:t>
      </w:r>
      <w:r w:rsidRPr="006468E6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dráždí kůži</w:t>
      </w:r>
      <w:r w:rsidRPr="006468E6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29B8B73C" w14:textId="77777777" w:rsidR="00FE3462" w:rsidRPr="006468E6" w:rsidRDefault="00FE3462" w:rsidP="00FE3462">
      <w:pPr>
        <w:tabs>
          <w:tab w:val="left" w:pos="0"/>
          <w:tab w:val="left" w:pos="2880"/>
        </w:tabs>
        <w:ind w:firstLine="284"/>
        <w:rPr>
          <w:b/>
          <w:bCs/>
          <w:i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>c) Vážné poškození očí/podráždění očí:</w:t>
      </w:r>
      <w:r w:rsidRPr="006468E6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Vážné podráždění očí</w:t>
      </w:r>
      <w:r w:rsidRPr="006468E6">
        <w:rPr>
          <w:iCs/>
          <w:sz w:val="22"/>
          <w:szCs w:val="22"/>
        </w:rPr>
        <w:t>.</w:t>
      </w:r>
    </w:p>
    <w:p w14:paraId="2E5A51BD" w14:textId="77777777" w:rsidR="00FE3462" w:rsidRDefault="00FE3462" w:rsidP="00FE3462">
      <w:pPr>
        <w:tabs>
          <w:tab w:val="left" w:pos="0"/>
          <w:tab w:val="left" w:pos="2880"/>
        </w:tabs>
        <w:ind w:firstLine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 xml:space="preserve">d) Senzibilizace dýchacích cest/senzibilizace kůže: </w:t>
      </w:r>
      <w:r w:rsidRPr="006468E6">
        <w:rPr>
          <w:iCs/>
          <w:sz w:val="22"/>
          <w:szCs w:val="22"/>
        </w:rPr>
        <w:t>Kritéria pro klasifikaci nejsou splněna.</w:t>
      </w:r>
    </w:p>
    <w:p w14:paraId="59FE8A70" w14:textId="77777777" w:rsidR="00FE3462" w:rsidRPr="006468E6" w:rsidRDefault="00FE3462" w:rsidP="00FE3462">
      <w:pPr>
        <w:tabs>
          <w:tab w:val="left" w:pos="0"/>
          <w:tab w:val="left" w:pos="2880"/>
        </w:tabs>
        <w:ind w:firstLine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 xml:space="preserve">e) Mutagenita v zárodečných buňkách: </w:t>
      </w:r>
      <w:r w:rsidRPr="006468E6">
        <w:rPr>
          <w:iCs/>
          <w:sz w:val="22"/>
          <w:szCs w:val="22"/>
        </w:rPr>
        <w:t>Kritéria pro klasifikaci nejsou splněna.</w:t>
      </w:r>
    </w:p>
    <w:p w14:paraId="1511CF2B" w14:textId="77777777" w:rsidR="00FE3462" w:rsidRPr="006468E6" w:rsidRDefault="00FE3462" w:rsidP="00FE3462">
      <w:pPr>
        <w:tabs>
          <w:tab w:val="left" w:pos="0"/>
          <w:tab w:val="left" w:pos="2880"/>
        </w:tabs>
        <w:ind w:firstLine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>f) Karcinogenita:</w:t>
      </w:r>
      <w:r w:rsidRPr="006468E6">
        <w:rPr>
          <w:iCs/>
          <w:sz w:val="22"/>
          <w:szCs w:val="22"/>
        </w:rPr>
        <w:t xml:space="preserve"> Kritéria pro klasifikaci nejsou splněna.</w:t>
      </w:r>
    </w:p>
    <w:p w14:paraId="67456E59" w14:textId="77777777" w:rsidR="00FE3462" w:rsidRPr="006468E6" w:rsidRDefault="00FE3462" w:rsidP="00FE3462">
      <w:pPr>
        <w:tabs>
          <w:tab w:val="left" w:pos="0"/>
          <w:tab w:val="left" w:pos="2880"/>
        </w:tabs>
        <w:ind w:firstLine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>g) Toxicita pro reprodukci:</w:t>
      </w:r>
      <w:r w:rsidRPr="006468E6">
        <w:rPr>
          <w:iCs/>
          <w:sz w:val="22"/>
          <w:szCs w:val="22"/>
        </w:rPr>
        <w:t xml:space="preserve"> Kritéria pro klasifikaci nejsou splněna.</w:t>
      </w:r>
    </w:p>
    <w:p w14:paraId="6DA74257" w14:textId="77777777" w:rsidR="00FE3462" w:rsidRPr="006468E6" w:rsidRDefault="00FE3462" w:rsidP="00FE3462">
      <w:pPr>
        <w:tabs>
          <w:tab w:val="left" w:pos="0"/>
          <w:tab w:val="left" w:pos="2880"/>
        </w:tabs>
        <w:ind w:left="568" w:hanging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>h) Toxicita pro specifické cílové orgány – jednorázová expozice:</w:t>
      </w:r>
      <w:r w:rsidRPr="006468E6">
        <w:rPr>
          <w:iCs/>
          <w:sz w:val="22"/>
          <w:szCs w:val="22"/>
        </w:rPr>
        <w:t xml:space="preserve"> Kritéria pro klasifikaci nejsou splněna.</w:t>
      </w:r>
    </w:p>
    <w:p w14:paraId="44A90708" w14:textId="77777777" w:rsidR="00FE3462" w:rsidRPr="006468E6" w:rsidRDefault="00FE3462" w:rsidP="00FE3462">
      <w:pPr>
        <w:tabs>
          <w:tab w:val="left" w:pos="284"/>
          <w:tab w:val="left" w:pos="2880"/>
        </w:tabs>
        <w:ind w:left="568" w:hanging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>i) Toxicita pro specifické cílové orgány – opakovaná expozice:</w:t>
      </w:r>
      <w:r w:rsidRPr="006468E6">
        <w:rPr>
          <w:iCs/>
          <w:sz w:val="22"/>
          <w:szCs w:val="22"/>
        </w:rPr>
        <w:t xml:space="preserve"> Kritéria pro klasifikaci nejsou splněna.</w:t>
      </w:r>
    </w:p>
    <w:p w14:paraId="237F8876" w14:textId="77777777" w:rsidR="00FE3462" w:rsidRPr="006468E6" w:rsidRDefault="00FE3462" w:rsidP="00FE3462">
      <w:pPr>
        <w:tabs>
          <w:tab w:val="left" w:pos="0"/>
          <w:tab w:val="left" w:pos="2880"/>
        </w:tabs>
        <w:ind w:firstLine="284"/>
        <w:rPr>
          <w:iCs/>
          <w:sz w:val="22"/>
          <w:szCs w:val="22"/>
        </w:rPr>
      </w:pPr>
      <w:r w:rsidRPr="006468E6">
        <w:rPr>
          <w:b/>
          <w:bCs/>
          <w:i/>
          <w:sz w:val="22"/>
          <w:szCs w:val="22"/>
        </w:rPr>
        <w:t>j) Nebezpečnost při vdechnutí:</w:t>
      </w:r>
      <w:r w:rsidRPr="006468E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Dráždí dýchací cesty</w:t>
      </w:r>
      <w:r w:rsidRPr="006468E6">
        <w:rPr>
          <w:iCs/>
          <w:sz w:val="22"/>
          <w:szCs w:val="22"/>
        </w:rPr>
        <w:t>.</w:t>
      </w:r>
    </w:p>
    <w:p w14:paraId="6EA2E670" w14:textId="77777777" w:rsidR="00A803B7" w:rsidRDefault="00A803B7" w:rsidP="00A803B7">
      <w:pPr>
        <w:tabs>
          <w:tab w:val="left" w:pos="142"/>
          <w:tab w:val="left" w:pos="2880"/>
        </w:tabs>
        <w:ind w:left="284" w:hanging="284"/>
        <w:rPr>
          <w:b/>
          <w:bCs/>
          <w:i/>
          <w:iCs/>
          <w:sz w:val="22"/>
          <w:szCs w:val="22"/>
        </w:rPr>
      </w:pPr>
      <w:bookmarkStart w:id="6" w:name="_Hlk133583709"/>
      <w:bookmarkEnd w:id="5"/>
      <w:r w:rsidRPr="00B21C52">
        <w:rPr>
          <w:b/>
          <w:bCs/>
          <w:i/>
          <w:iCs/>
          <w:sz w:val="22"/>
          <w:szCs w:val="22"/>
        </w:rPr>
        <w:t>11.2 Informace o další nebezpečnosti</w:t>
      </w:r>
      <w:r>
        <w:rPr>
          <w:b/>
          <w:bCs/>
          <w:i/>
          <w:iCs/>
          <w:sz w:val="22"/>
          <w:szCs w:val="22"/>
        </w:rPr>
        <w:t xml:space="preserve">: </w:t>
      </w:r>
    </w:p>
    <w:p w14:paraId="7A6F5324" w14:textId="77777777" w:rsidR="00A803B7" w:rsidRDefault="00A803B7" w:rsidP="00A803B7">
      <w:pPr>
        <w:tabs>
          <w:tab w:val="left" w:pos="142"/>
          <w:tab w:val="left" w:pos="2880"/>
        </w:tabs>
        <w:ind w:left="284" w:hanging="284"/>
        <w:rPr>
          <w:sz w:val="22"/>
          <w:szCs w:val="22"/>
        </w:rPr>
      </w:pPr>
      <w:r w:rsidRPr="00E264D6">
        <w:rPr>
          <w:b/>
          <w:bCs/>
          <w:i/>
          <w:iCs/>
          <w:sz w:val="22"/>
          <w:szCs w:val="22"/>
        </w:rPr>
        <w:t>11.2.1 Vlastnosti vyvolávající narušení činnosti endokrinního systému</w:t>
      </w:r>
      <w:r>
        <w:rPr>
          <w:b/>
          <w:bCs/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>Žádné nejsou známé.</w:t>
      </w:r>
    </w:p>
    <w:p w14:paraId="1BD5810B" w14:textId="77777777" w:rsidR="00A803B7" w:rsidRPr="00E264D6" w:rsidRDefault="00A803B7" w:rsidP="00A803B7">
      <w:pPr>
        <w:tabs>
          <w:tab w:val="left" w:pos="142"/>
          <w:tab w:val="left" w:pos="2880"/>
        </w:tabs>
        <w:ind w:left="284" w:hanging="284"/>
        <w:rPr>
          <w:b/>
          <w:bCs/>
          <w:i/>
          <w:iCs/>
          <w:sz w:val="22"/>
          <w:szCs w:val="22"/>
        </w:rPr>
      </w:pPr>
      <w:r w:rsidRPr="00E264D6">
        <w:rPr>
          <w:b/>
          <w:bCs/>
          <w:i/>
          <w:iCs/>
          <w:sz w:val="22"/>
          <w:szCs w:val="22"/>
        </w:rPr>
        <w:t>11.2.2 Další informace</w:t>
      </w:r>
      <w:r>
        <w:rPr>
          <w:b/>
          <w:bCs/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>-</w:t>
      </w:r>
    </w:p>
    <w:bookmarkEnd w:id="6"/>
    <w:p w14:paraId="68C44B4D" w14:textId="77777777" w:rsidR="00E05E7B" w:rsidRPr="00F82365" w:rsidRDefault="00E05E7B" w:rsidP="009955BC">
      <w:pPr>
        <w:jc w:val="both"/>
      </w:pPr>
    </w:p>
    <w:p w14:paraId="4D89ADAD" w14:textId="77777777" w:rsidR="008D7B34" w:rsidRPr="00E94BD7" w:rsidRDefault="00382893" w:rsidP="00E94B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8D7B34">
        <w:rPr>
          <w:b/>
          <w:i/>
        </w:rPr>
        <w:t>12. Ekologická informace</w:t>
      </w:r>
    </w:p>
    <w:p w14:paraId="35D8A47C" w14:textId="77777777" w:rsidR="00D9037E" w:rsidRDefault="00D9037E" w:rsidP="00D9037E">
      <w:pPr>
        <w:ind w:left="900" w:hanging="900"/>
        <w:rPr>
          <w:b/>
          <w:bCs/>
          <w:i/>
          <w:sz w:val="22"/>
          <w:szCs w:val="22"/>
        </w:rPr>
      </w:pPr>
      <w:bookmarkStart w:id="7" w:name="_Hlk71123871"/>
      <w:r w:rsidRPr="00CE795A">
        <w:rPr>
          <w:b/>
          <w:bCs/>
          <w:i/>
          <w:sz w:val="22"/>
          <w:szCs w:val="22"/>
        </w:rPr>
        <w:t>12.1 Toxicita směsi:</w:t>
      </w:r>
      <w:r>
        <w:rPr>
          <w:b/>
          <w:bCs/>
          <w:i/>
          <w:sz w:val="22"/>
          <w:szCs w:val="22"/>
        </w:rPr>
        <w:t xml:space="preserve"> </w:t>
      </w:r>
      <w:r w:rsidR="00FE3462">
        <w:rPr>
          <w:sz w:val="22"/>
        </w:rPr>
        <w:t>Je nutné zabránit vniknutí látky do kanalizace a povrchových vod.</w:t>
      </w:r>
    </w:p>
    <w:p w14:paraId="532AEC55" w14:textId="77777777" w:rsidR="00FE3462" w:rsidRDefault="00FE3462" w:rsidP="00D9037E">
      <w:pPr>
        <w:ind w:left="357" w:hanging="357"/>
        <w:rPr>
          <w:sz w:val="22"/>
          <w:szCs w:val="22"/>
        </w:rPr>
      </w:pPr>
    </w:p>
    <w:p w14:paraId="30B95711" w14:textId="77777777" w:rsidR="00D9037E" w:rsidRDefault="00FE3462" w:rsidP="00D9037E">
      <w:pPr>
        <w:ind w:left="357" w:hanging="357"/>
        <w:rPr>
          <w:sz w:val="22"/>
        </w:rPr>
      </w:pPr>
      <w:r w:rsidRPr="00210CA8">
        <w:rPr>
          <w:sz w:val="22"/>
          <w:szCs w:val="22"/>
        </w:rPr>
        <w:t>Pro CAS</w:t>
      </w:r>
      <w:r>
        <w:rPr>
          <w:sz w:val="22"/>
          <w:szCs w:val="22"/>
        </w:rPr>
        <w:t xml:space="preserve"> 64-17-5: ethanol</w:t>
      </w:r>
      <w:r w:rsidR="00D9037E">
        <w:rPr>
          <w:sz w:val="22"/>
        </w:rPr>
        <w:tab/>
      </w:r>
    </w:p>
    <w:tbl>
      <w:tblPr>
        <w:tblW w:w="8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3942"/>
      </w:tblGrid>
      <w:tr w:rsidR="00A803B7" w:rsidRPr="00FE3462" w14:paraId="1F5DC4F5" w14:textId="77777777">
        <w:trPr>
          <w:trHeight w:val="324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514DE704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sladkovodní ryby krátkodobá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34A45501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11,2 - 14,2 mg/l</w:t>
            </w:r>
          </w:p>
        </w:tc>
      </w:tr>
      <w:tr w:rsidR="00A803B7" w:rsidRPr="00FE3462" w14:paraId="7D6D252B" w14:textId="77777777">
        <w:trPr>
          <w:trHeight w:val="276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6B59AA51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NOEC dlouhodobá sladkovodní ryby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69E7D1EB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mg/l</w:t>
            </w:r>
          </w:p>
        </w:tc>
      </w:tr>
      <w:tr w:rsidR="00A803B7" w:rsidRPr="00FE3462" w14:paraId="31730BD6" w14:textId="77777777">
        <w:trPr>
          <w:trHeight w:val="276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5F37EC0A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>/LC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krátkodobá bezobratlé sladkovodní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7F671A90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5,012 g/l</w:t>
            </w:r>
          </w:p>
        </w:tc>
      </w:tr>
      <w:tr w:rsidR="00A803B7" w:rsidRPr="00FE3462" w14:paraId="00068E5C" w14:textId="77777777">
        <w:trPr>
          <w:trHeight w:val="276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2599DE98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NOEC dlouhodobá sladkovodní bezobratlé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1AFD3C7F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 mg/l</w:t>
            </w:r>
          </w:p>
        </w:tc>
      </w:tr>
      <w:tr w:rsidR="00A803B7" w:rsidRPr="00FE3462" w14:paraId="3B7BC992" w14:textId="77777777">
        <w:trPr>
          <w:trHeight w:val="276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16901812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sladkovodní řasy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30F82A4E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mg/l</w:t>
            </w:r>
          </w:p>
        </w:tc>
      </w:tr>
      <w:tr w:rsidR="00A803B7" w:rsidRPr="00FE3462" w14:paraId="2E04E2F6" w14:textId="77777777">
        <w:trPr>
          <w:trHeight w:val="276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16F0C87F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NOEC pro sladkovodní řasy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2E487D8A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 mg/l</w:t>
            </w:r>
          </w:p>
        </w:tc>
      </w:tr>
      <w:tr w:rsidR="00A803B7" w:rsidRPr="00FE3462" w14:paraId="7904E28B" w14:textId="77777777">
        <w:trPr>
          <w:trHeight w:val="288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0C83CA51" w14:textId="77777777" w:rsidR="00A803B7" w:rsidRDefault="00A803B7" w:rsidP="00A80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</w:t>
            </w:r>
            <w:r>
              <w:rPr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pro mikroorganismy</w:t>
            </w:r>
          </w:p>
        </w:tc>
        <w:tc>
          <w:tcPr>
            <w:tcW w:w="3942" w:type="dxa"/>
            <w:shd w:val="clear" w:color="auto" w:fill="auto"/>
            <w:noWrap/>
            <w:hideMark/>
          </w:tcPr>
          <w:p w14:paraId="36F53BD3" w14:textId="77777777" w:rsidR="00A803B7" w:rsidRDefault="00A803B7" w:rsidP="00A80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 g/l</w:t>
            </w:r>
          </w:p>
        </w:tc>
      </w:tr>
      <w:bookmarkEnd w:id="7"/>
    </w:tbl>
    <w:p w14:paraId="4B73E6FB" w14:textId="77777777" w:rsidR="00FE3462" w:rsidRDefault="00FE3462" w:rsidP="00D9037E">
      <w:pPr>
        <w:pStyle w:val="Zhlav"/>
        <w:tabs>
          <w:tab w:val="clear" w:pos="4536"/>
          <w:tab w:val="clear" w:pos="9072"/>
        </w:tabs>
        <w:ind w:left="357" w:hanging="357"/>
        <w:rPr>
          <w:b/>
          <w:bCs/>
          <w:i/>
          <w:sz w:val="22"/>
          <w:szCs w:val="22"/>
        </w:rPr>
      </w:pPr>
    </w:p>
    <w:p w14:paraId="38710805" w14:textId="77777777" w:rsidR="00D9037E" w:rsidRPr="00727808" w:rsidRDefault="00D9037E" w:rsidP="00D9037E">
      <w:pPr>
        <w:pStyle w:val="Zhlav"/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CE795A">
        <w:rPr>
          <w:b/>
          <w:bCs/>
          <w:i/>
          <w:sz w:val="22"/>
          <w:szCs w:val="22"/>
        </w:rPr>
        <w:lastRenderedPageBreak/>
        <w:t>12.2 Persistence a rozložitelnost:</w:t>
      </w:r>
      <w:r>
        <w:rPr>
          <w:rFonts w:cs="Tahoma"/>
          <w:szCs w:val="16"/>
        </w:rPr>
        <w:t xml:space="preserve"> </w:t>
      </w:r>
      <w:r w:rsidR="00DF65C4" w:rsidRPr="00DF65C4">
        <w:rPr>
          <w:rFonts w:cs="Tahoma"/>
          <w:sz w:val="22"/>
          <w:szCs w:val="22"/>
        </w:rPr>
        <w:t xml:space="preserve">Po naředění vodou </w:t>
      </w:r>
      <w:r w:rsidR="00DF65C4">
        <w:rPr>
          <w:rFonts w:cs="Tahoma"/>
          <w:sz w:val="22"/>
          <w:szCs w:val="22"/>
        </w:rPr>
        <w:t xml:space="preserve">je přípravek </w:t>
      </w:r>
      <w:r w:rsidR="00DF65C4" w:rsidRPr="00DF65C4">
        <w:rPr>
          <w:rFonts w:cs="Tahoma"/>
          <w:sz w:val="22"/>
          <w:szCs w:val="22"/>
        </w:rPr>
        <w:t>b</w:t>
      </w:r>
      <w:r w:rsidRPr="00DF65C4">
        <w:rPr>
          <w:sz w:val="22"/>
          <w:szCs w:val="22"/>
        </w:rPr>
        <w:t>iologicky odbouratelný</w:t>
      </w:r>
      <w:r>
        <w:rPr>
          <w:sz w:val="22"/>
          <w:szCs w:val="22"/>
        </w:rPr>
        <w:t>.</w:t>
      </w:r>
    </w:p>
    <w:p w14:paraId="634D83AD" w14:textId="77777777" w:rsidR="00D9037E" w:rsidRDefault="00D9037E" w:rsidP="00D9037E">
      <w:pPr>
        <w:ind w:left="900" w:hanging="900"/>
        <w:rPr>
          <w:i/>
          <w:sz w:val="20"/>
        </w:rPr>
      </w:pPr>
      <w:r w:rsidRPr="00CE795A">
        <w:rPr>
          <w:b/>
          <w:bCs/>
          <w:i/>
          <w:sz w:val="22"/>
          <w:szCs w:val="22"/>
        </w:rPr>
        <w:t>12.3 Bioakumulační potenciál:</w:t>
      </w:r>
      <w:r w:rsidRPr="00881A5B">
        <w:rPr>
          <w:sz w:val="22"/>
        </w:rPr>
        <w:t xml:space="preserve"> </w:t>
      </w:r>
      <w:r>
        <w:rPr>
          <w:sz w:val="22"/>
        </w:rPr>
        <w:t>Neuvedeno.</w:t>
      </w:r>
    </w:p>
    <w:p w14:paraId="2FC17836" w14:textId="77777777" w:rsidR="00D9037E" w:rsidRPr="00E370F0" w:rsidRDefault="00D9037E" w:rsidP="00D9037E">
      <w:pPr>
        <w:pStyle w:val="Zhlav"/>
        <w:tabs>
          <w:tab w:val="clear" w:pos="4536"/>
          <w:tab w:val="clear" w:pos="9072"/>
        </w:tabs>
        <w:ind w:left="900" w:hanging="900"/>
        <w:jc w:val="both"/>
        <w:rPr>
          <w:bCs/>
          <w:sz w:val="22"/>
          <w:szCs w:val="22"/>
        </w:rPr>
      </w:pPr>
      <w:r w:rsidRPr="00CE795A">
        <w:rPr>
          <w:b/>
          <w:bCs/>
          <w:i/>
          <w:sz w:val="22"/>
          <w:szCs w:val="22"/>
        </w:rPr>
        <w:t>12.4 Mobilit</w:t>
      </w:r>
      <w:r>
        <w:rPr>
          <w:b/>
          <w:bCs/>
          <w:i/>
          <w:sz w:val="22"/>
          <w:szCs w:val="22"/>
        </w:rPr>
        <w:t>a</w:t>
      </w:r>
      <w:r w:rsidRPr="00CE795A">
        <w:rPr>
          <w:b/>
          <w:bCs/>
          <w:i/>
          <w:sz w:val="22"/>
          <w:szCs w:val="22"/>
        </w:rPr>
        <w:t xml:space="preserve"> v půdě:</w:t>
      </w:r>
      <w:r w:rsidRPr="002D3E5D">
        <w:rPr>
          <w:b/>
          <w:bCs/>
          <w:i/>
          <w:sz w:val="22"/>
          <w:szCs w:val="22"/>
        </w:rPr>
        <w:t xml:space="preserve"> </w:t>
      </w:r>
      <w:r w:rsidR="00927AD5">
        <w:rPr>
          <w:bCs/>
          <w:sz w:val="22"/>
          <w:szCs w:val="22"/>
        </w:rPr>
        <w:t>Nízká.</w:t>
      </w:r>
    </w:p>
    <w:p w14:paraId="2C2D8CD4" w14:textId="77777777" w:rsidR="00D9037E" w:rsidRPr="002D3E5D" w:rsidRDefault="00D9037E" w:rsidP="00D9037E">
      <w:p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E795A">
        <w:rPr>
          <w:b/>
          <w:bCs/>
          <w:i/>
          <w:sz w:val="22"/>
          <w:szCs w:val="22"/>
        </w:rPr>
        <w:t xml:space="preserve">12.5 Výsledky posouzení PBT a </w:t>
      </w:r>
      <w:proofErr w:type="spellStart"/>
      <w:r w:rsidRPr="00CE795A">
        <w:rPr>
          <w:b/>
          <w:bCs/>
          <w:i/>
          <w:sz w:val="22"/>
          <w:szCs w:val="22"/>
        </w:rPr>
        <w:t>vPvB</w:t>
      </w:r>
      <w:proofErr w:type="spellEnd"/>
      <w:r w:rsidRPr="00CE795A">
        <w:rPr>
          <w:b/>
          <w:bCs/>
          <w:i/>
          <w:sz w:val="22"/>
          <w:szCs w:val="22"/>
        </w:rPr>
        <w:t>:</w:t>
      </w:r>
      <w:r w:rsidRPr="0004050B">
        <w:rPr>
          <w:rFonts w:ascii="Arial" w:hAnsi="Arial" w:cs="Arial"/>
          <w:sz w:val="16"/>
          <w:szCs w:val="16"/>
        </w:rPr>
        <w:t xml:space="preserve"> </w:t>
      </w:r>
      <w:r>
        <w:rPr>
          <w:sz w:val="22"/>
          <w:szCs w:val="22"/>
        </w:rPr>
        <w:t>S</w:t>
      </w:r>
      <w:r w:rsidRPr="0004050B">
        <w:rPr>
          <w:sz w:val="22"/>
          <w:szCs w:val="22"/>
        </w:rPr>
        <w:t>měs neobsahuje látky</w:t>
      </w:r>
      <w:r>
        <w:rPr>
          <w:sz w:val="22"/>
          <w:szCs w:val="22"/>
        </w:rPr>
        <w:t>,</w:t>
      </w:r>
      <w:r w:rsidRPr="0004050B">
        <w:rPr>
          <w:sz w:val="22"/>
          <w:szCs w:val="22"/>
        </w:rPr>
        <w:t xml:space="preserve"> klasifikované k datu vyhotovení bezpečnostního listu</w:t>
      </w:r>
      <w:r>
        <w:rPr>
          <w:sz w:val="22"/>
          <w:szCs w:val="22"/>
        </w:rPr>
        <w:t>,</w:t>
      </w:r>
      <w:r w:rsidRPr="0004050B">
        <w:rPr>
          <w:sz w:val="22"/>
          <w:szCs w:val="22"/>
        </w:rPr>
        <w:t xml:space="preserve"> jako PBT a </w:t>
      </w:r>
      <w:proofErr w:type="spellStart"/>
      <w:r w:rsidRPr="0004050B">
        <w:rPr>
          <w:sz w:val="22"/>
          <w:szCs w:val="22"/>
        </w:rPr>
        <w:t>vPvB</w:t>
      </w:r>
      <w:proofErr w:type="spellEnd"/>
      <w:r>
        <w:rPr>
          <w:sz w:val="22"/>
          <w:szCs w:val="22"/>
        </w:rPr>
        <w:t>.</w:t>
      </w:r>
    </w:p>
    <w:p w14:paraId="6A80795B" w14:textId="77777777" w:rsidR="00A803B7" w:rsidRPr="00EF6337" w:rsidRDefault="00A803B7" w:rsidP="00A803B7">
      <w:pPr>
        <w:ind w:left="426" w:hanging="426"/>
        <w:rPr>
          <w:bCs/>
          <w:sz w:val="22"/>
          <w:szCs w:val="22"/>
        </w:rPr>
      </w:pPr>
      <w:bookmarkStart w:id="8" w:name="_Hlk133583776"/>
      <w:r w:rsidRPr="00CE795A">
        <w:rPr>
          <w:b/>
          <w:bCs/>
          <w:i/>
          <w:sz w:val="22"/>
          <w:szCs w:val="22"/>
        </w:rPr>
        <w:t xml:space="preserve">12.6 </w:t>
      </w:r>
      <w:r w:rsidRPr="00C67B92">
        <w:rPr>
          <w:b/>
          <w:bCs/>
          <w:i/>
          <w:sz w:val="22"/>
          <w:szCs w:val="22"/>
        </w:rPr>
        <w:t>Vlastnosti vyvolávající narušení činnosti endokrinního systému</w:t>
      </w:r>
      <w:r w:rsidRPr="00CE795A">
        <w:rPr>
          <w:b/>
          <w:bCs/>
          <w:i/>
          <w:sz w:val="22"/>
          <w:szCs w:val="22"/>
        </w:rPr>
        <w:t>:</w:t>
      </w:r>
      <w:r w:rsidRPr="00EF6337">
        <w:t xml:space="preserve"> </w:t>
      </w:r>
      <w:r>
        <w:rPr>
          <w:bCs/>
          <w:sz w:val="22"/>
          <w:szCs w:val="22"/>
        </w:rPr>
        <w:t>N</w:t>
      </w:r>
      <w:r w:rsidRPr="00EF6337">
        <w:rPr>
          <w:bCs/>
          <w:sz w:val="22"/>
          <w:szCs w:val="22"/>
        </w:rPr>
        <w:t>eobsahuje látky uvedené v hlavních evropských seznamech potenciálních nebo podezřelých rušivých vlivů</w:t>
      </w:r>
    </w:p>
    <w:p w14:paraId="5DBC77D1" w14:textId="77777777" w:rsidR="00A803B7" w:rsidRDefault="00A803B7" w:rsidP="00A803B7">
      <w:pPr>
        <w:ind w:left="426"/>
        <w:rPr>
          <w:bCs/>
          <w:sz w:val="22"/>
          <w:szCs w:val="22"/>
        </w:rPr>
      </w:pPr>
      <w:r w:rsidRPr="00EF6337">
        <w:rPr>
          <w:bCs/>
          <w:sz w:val="22"/>
          <w:szCs w:val="22"/>
        </w:rPr>
        <w:t>endokrinní látky s hodnocenými účinky na životní prostředí.</w:t>
      </w:r>
    </w:p>
    <w:bookmarkEnd w:id="8"/>
    <w:p w14:paraId="224D6C03" w14:textId="77777777" w:rsidR="00E16359" w:rsidRDefault="00A803B7" w:rsidP="00A803B7">
      <w:pPr>
        <w:rPr>
          <w:b/>
          <w:bCs/>
          <w:i/>
          <w:sz w:val="22"/>
          <w:szCs w:val="22"/>
        </w:rPr>
      </w:pPr>
      <w:r w:rsidRPr="00CE795A">
        <w:rPr>
          <w:b/>
          <w:bCs/>
          <w:i/>
          <w:sz w:val="22"/>
          <w:szCs w:val="22"/>
        </w:rPr>
        <w:t>12.7 Další údaje:</w:t>
      </w:r>
      <w:r>
        <w:rPr>
          <w:b/>
          <w:bCs/>
          <w:i/>
          <w:sz w:val="22"/>
          <w:szCs w:val="22"/>
        </w:rPr>
        <w:t xml:space="preserve"> -</w:t>
      </w:r>
    </w:p>
    <w:p w14:paraId="0F3575D3" w14:textId="77777777" w:rsidR="00FE3462" w:rsidRPr="00FE3462" w:rsidRDefault="00FE3462" w:rsidP="00FE3462">
      <w:pPr>
        <w:pStyle w:val="Zhlav"/>
        <w:tabs>
          <w:tab w:val="clear" w:pos="4536"/>
          <w:tab w:val="clear" w:pos="9072"/>
        </w:tabs>
        <w:ind w:left="900" w:hanging="900"/>
        <w:rPr>
          <w:sz w:val="22"/>
          <w:szCs w:val="22"/>
        </w:rPr>
      </w:pPr>
    </w:p>
    <w:p w14:paraId="10F5E51D" w14:textId="77777777" w:rsidR="009421FA" w:rsidRPr="00E94BD7" w:rsidRDefault="00382893" w:rsidP="00E94BD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9421FA">
        <w:rPr>
          <w:b/>
          <w:i/>
        </w:rPr>
        <w:t>13</w:t>
      </w:r>
      <w:r w:rsidR="00282A22">
        <w:rPr>
          <w:b/>
          <w:i/>
        </w:rPr>
        <w:t xml:space="preserve">. Pokyny </w:t>
      </w:r>
      <w:r w:rsidR="007A0BD2">
        <w:rPr>
          <w:b/>
          <w:i/>
          <w:lang w:eastAsia="ar-SA"/>
        </w:rPr>
        <w:t>pro odstraňování</w:t>
      </w:r>
    </w:p>
    <w:p w14:paraId="44634B9F" w14:textId="77777777" w:rsidR="0042754A" w:rsidRDefault="00D9037E" w:rsidP="0004076C">
      <w:pPr>
        <w:ind w:left="357" w:hanging="357"/>
        <w:rPr>
          <w:sz w:val="22"/>
        </w:rPr>
      </w:pPr>
      <w:r w:rsidRPr="001B6AA4">
        <w:rPr>
          <w:rFonts w:cs="EUAlbertina"/>
          <w:b/>
          <w:bCs/>
          <w:i/>
          <w:color w:val="000000"/>
          <w:sz w:val="22"/>
          <w:szCs w:val="22"/>
        </w:rPr>
        <w:t>13.1 Metody nakládání s odpady</w:t>
      </w:r>
      <w:r w:rsidRPr="001B6AA4">
        <w:rPr>
          <w:rFonts w:cs="EUAlbertina"/>
          <w:b/>
          <w:bCs/>
          <w:color w:val="000000"/>
          <w:sz w:val="22"/>
          <w:szCs w:val="22"/>
        </w:rPr>
        <w:t xml:space="preserve"> </w:t>
      </w:r>
      <w:r w:rsidRPr="001B6AA4">
        <w:rPr>
          <w:b/>
          <w:i/>
          <w:sz w:val="22"/>
          <w:szCs w:val="22"/>
        </w:rPr>
        <w:t>přípravku:</w:t>
      </w:r>
      <w:r>
        <w:rPr>
          <w:sz w:val="22"/>
        </w:rPr>
        <w:t xml:space="preserve"> </w:t>
      </w:r>
      <w:r w:rsidR="00C73438">
        <w:rPr>
          <w:sz w:val="22"/>
        </w:rPr>
        <w:t>n</w:t>
      </w:r>
      <w:r w:rsidR="0042754A">
        <w:rPr>
          <w:sz w:val="22"/>
        </w:rPr>
        <w:t xml:space="preserve">espalovat (nelikvidovat) s běžným domácím odpadem. Postupovat dle zákona o odpadech </w:t>
      </w:r>
      <w:r w:rsidR="00A803B7">
        <w:rPr>
          <w:sz w:val="22"/>
        </w:rPr>
        <w:t>541/2020</w:t>
      </w:r>
      <w:r w:rsidR="0042754A">
        <w:rPr>
          <w:sz w:val="22"/>
        </w:rPr>
        <w:t xml:space="preserve"> Sb.</w:t>
      </w:r>
      <w:r w:rsidR="00A803B7">
        <w:rPr>
          <w:sz w:val="22"/>
        </w:rPr>
        <w:t>,</w:t>
      </w:r>
      <w:r w:rsidR="0042754A">
        <w:rPr>
          <w:sz w:val="22"/>
        </w:rPr>
        <w:t xml:space="preserve"> </w:t>
      </w:r>
      <w:r w:rsidR="0004076C">
        <w:rPr>
          <w:sz w:val="22"/>
        </w:rPr>
        <w:t>to znamená předat oprávněné osobě podle tohoto zákona</w:t>
      </w:r>
      <w:r w:rsidR="0042754A">
        <w:rPr>
          <w:sz w:val="22"/>
        </w:rPr>
        <w:t>.</w:t>
      </w:r>
      <w:r w:rsidR="0060576E">
        <w:rPr>
          <w:sz w:val="22"/>
        </w:rPr>
        <w:t xml:space="preserve"> Naředěná čistá kapalina (1:30) je biologicky odbouratelná. Likvidovat přes ČOV. </w:t>
      </w:r>
      <w:r w:rsidR="000349C5">
        <w:rPr>
          <w:sz w:val="22"/>
        </w:rPr>
        <w:t xml:space="preserve"> </w:t>
      </w:r>
      <w:r w:rsidR="005D2F9A">
        <w:rPr>
          <w:sz w:val="22"/>
        </w:rPr>
        <w:t>Zařazení podle katalogu odpadů</w:t>
      </w:r>
      <w:r w:rsidR="00446EC0">
        <w:rPr>
          <w:sz w:val="22"/>
        </w:rPr>
        <w:t>:</w:t>
      </w:r>
      <w:r w:rsidR="005D2F9A">
        <w:rPr>
          <w:sz w:val="22"/>
        </w:rPr>
        <w:t xml:space="preserve"> 11 01 98 – jiné odpady obsahující nebezpečné látky.</w:t>
      </w:r>
      <w:r w:rsidR="0051692C">
        <w:rPr>
          <w:sz w:val="22"/>
        </w:rPr>
        <w:t xml:space="preserve"> </w:t>
      </w:r>
    </w:p>
    <w:p w14:paraId="3058F48B" w14:textId="77777777" w:rsidR="009421FA" w:rsidRPr="00E16359" w:rsidRDefault="00DF65C4" w:rsidP="0004076C">
      <w:pPr>
        <w:ind w:left="357" w:hanging="357"/>
        <w:rPr>
          <w:sz w:val="22"/>
        </w:rPr>
      </w:pPr>
      <w:r w:rsidRPr="001B6AA4">
        <w:rPr>
          <w:rFonts w:cs="EUAlbertina"/>
          <w:b/>
          <w:bCs/>
          <w:i/>
          <w:color w:val="000000"/>
          <w:sz w:val="22"/>
          <w:szCs w:val="22"/>
        </w:rPr>
        <w:t>13.2 Metody nakládání s</w:t>
      </w:r>
      <w:r w:rsidRPr="001B6AA4">
        <w:rPr>
          <w:rFonts w:cs="EUAlbertina"/>
          <w:b/>
          <w:bCs/>
          <w:color w:val="000000"/>
          <w:sz w:val="22"/>
          <w:szCs w:val="22"/>
        </w:rPr>
        <w:t xml:space="preserve"> </w:t>
      </w:r>
      <w:r w:rsidRPr="001B6AA4">
        <w:rPr>
          <w:b/>
          <w:i/>
          <w:sz w:val="22"/>
          <w:szCs w:val="22"/>
        </w:rPr>
        <w:t>obaly:</w:t>
      </w:r>
      <w:r>
        <w:rPr>
          <w:sz w:val="22"/>
        </w:rPr>
        <w:t xml:space="preserve"> </w:t>
      </w:r>
      <w:r w:rsidR="00C73438">
        <w:rPr>
          <w:sz w:val="22"/>
        </w:rPr>
        <w:t>n</w:t>
      </w:r>
      <w:r w:rsidR="00E16359">
        <w:rPr>
          <w:sz w:val="22"/>
        </w:rPr>
        <w:t>espalovat (nelikvidovat) s běžným domácím odpadem. Postupovat dle místních předpisů - v</w:t>
      </w:r>
      <w:r w:rsidR="00FC2A26">
        <w:rPr>
          <w:sz w:val="22"/>
        </w:rPr>
        <w:t> </w:t>
      </w:r>
      <w:r w:rsidR="00E16359">
        <w:rPr>
          <w:sz w:val="22"/>
        </w:rPr>
        <w:t>souladu</w:t>
      </w:r>
      <w:r w:rsidR="00FC2A26">
        <w:rPr>
          <w:sz w:val="22"/>
        </w:rPr>
        <w:t xml:space="preserve"> </w:t>
      </w:r>
      <w:r w:rsidR="00E16359">
        <w:rPr>
          <w:sz w:val="22"/>
        </w:rPr>
        <w:t>s ustanovením zákona č.</w:t>
      </w:r>
      <w:r w:rsidR="00A803B7">
        <w:rPr>
          <w:sz w:val="22"/>
        </w:rPr>
        <w:t>541/2020</w:t>
      </w:r>
      <w:r w:rsidR="00E16359">
        <w:rPr>
          <w:sz w:val="22"/>
        </w:rPr>
        <w:t xml:space="preserve"> Sb. o </w:t>
      </w:r>
      <w:r w:rsidR="00E16359" w:rsidRPr="00DF65C4">
        <w:rPr>
          <w:sz w:val="22"/>
          <w:szCs w:val="22"/>
        </w:rPr>
        <w:t>odpadech</w:t>
      </w:r>
      <w:r w:rsidR="00A803B7">
        <w:rPr>
          <w:sz w:val="22"/>
          <w:szCs w:val="22"/>
        </w:rPr>
        <w:t>,</w:t>
      </w:r>
      <w:r w:rsidR="00E16359" w:rsidRPr="00DF65C4">
        <w:rPr>
          <w:sz w:val="22"/>
          <w:szCs w:val="22"/>
        </w:rPr>
        <w:t xml:space="preserve"> </w:t>
      </w:r>
      <w:r w:rsidR="0004076C" w:rsidRPr="00DF65C4">
        <w:rPr>
          <w:sz w:val="22"/>
          <w:szCs w:val="22"/>
        </w:rPr>
        <w:t>to znamená předat oprávněné osobě podle tohoto zákona</w:t>
      </w:r>
      <w:r w:rsidR="00E16359" w:rsidRPr="00DF65C4">
        <w:rPr>
          <w:sz w:val="22"/>
          <w:szCs w:val="22"/>
        </w:rPr>
        <w:t>.</w:t>
      </w:r>
      <w:r w:rsidR="005D2F9A" w:rsidRPr="00DF65C4">
        <w:rPr>
          <w:sz w:val="22"/>
          <w:szCs w:val="22"/>
        </w:rPr>
        <w:t xml:space="preserve"> Zařazení podle katalogu odpadů</w:t>
      </w:r>
      <w:r w:rsidR="00446EC0" w:rsidRPr="00DF65C4">
        <w:rPr>
          <w:sz w:val="22"/>
          <w:szCs w:val="22"/>
        </w:rPr>
        <w:t>: 15 01 10 obaly obsahující zbytky nebezpečných látek nebo obaly těmito látkami znečištěné</w:t>
      </w:r>
      <w:r w:rsidR="00446EC0">
        <w:t xml:space="preserve">                            </w:t>
      </w:r>
    </w:p>
    <w:p w14:paraId="5FAA53E8" w14:textId="77777777" w:rsidR="00A803B7" w:rsidRPr="0097488E" w:rsidRDefault="00A803B7" w:rsidP="00A803B7">
      <w:pPr>
        <w:ind w:left="426" w:hanging="426"/>
        <w:rPr>
          <w:sz w:val="22"/>
        </w:rPr>
      </w:pPr>
      <w:bookmarkStart w:id="9" w:name="_Hlk136267609"/>
      <w:r w:rsidRPr="00C96F03">
        <w:rPr>
          <w:rFonts w:cs="EUAlbertina"/>
          <w:b/>
          <w:bCs/>
          <w:i/>
          <w:color w:val="000000"/>
          <w:sz w:val="22"/>
          <w:szCs w:val="22"/>
        </w:rPr>
        <w:t>13.3 Právní předpisy o obalech:</w:t>
      </w:r>
      <w:r w:rsidRPr="001E71D0">
        <w:rPr>
          <w:sz w:val="22"/>
        </w:rPr>
        <w:t xml:space="preserve"> </w:t>
      </w:r>
      <w:r>
        <w:rPr>
          <w:sz w:val="22"/>
        </w:rPr>
        <w:t>D</w:t>
      </w:r>
      <w:r w:rsidRPr="003334CE">
        <w:rPr>
          <w:sz w:val="22"/>
        </w:rPr>
        <w:t>odavatel je v Seznam</w:t>
      </w:r>
      <w:r>
        <w:rPr>
          <w:sz w:val="22"/>
        </w:rPr>
        <w:t>u</w:t>
      </w:r>
      <w:r w:rsidRPr="003334CE">
        <w:rPr>
          <w:sz w:val="22"/>
        </w:rPr>
        <w:t xml:space="preserve"> osob, které jsou nositeli povinnosti zpětného odběru a využití odpadu z obalů podle § 14 zákona o obalech pod registračním číslem: </w:t>
      </w:r>
      <w:r w:rsidRPr="009135B5">
        <w:rPr>
          <w:sz w:val="22"/>
        </w:rPr>
        <w:t>0252/1214/560/11</w:t>
      </w:r>
      <w:r w:rsidRPr="003334CE">
        <w:rPr>
          <w:sz w:val="22"/>
        </w:rPr>
        <w:t>.</w:t>
      </w:r>
    </w:p>
    <w:bookmarkEnd w:id="9"/>
    <w:p w14:paraId="2461DC33" w14:textId="77777777" w:rsidR="00F82365" w:rsidRDefault="00F82365" w:rsidP="0042754A"/>
    <w:p w14:paraId="5949601A" w14:textId="77777777" w:rsidR="000D3687" w:rsidRPr="008C3D33" w:rsidRDefault="00382893" w:rsidP="008C3D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0D3687">
        <w:rPr>
          <w:b/>
          <w:i/>
        </w:rPr>
        <w:t>14. Informace pro přepravu</w:t>
      </w:r>
      <w:r w:rsidR="000D3687">
        <w:rPr>
          <w:sz w:val="22"/>
        </w:rPr>
        <w:tab/>
      </w:r>
    </w:p>
    <w:p w14:paraId="6EF89B89" w14:textId="77777777" w:rsidR="0019633E" w:rsidRPr="005F5B1A" w:rsidRDefault="0019633E" w:rsidP="0019633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F5B1A">
        <w:rPr>
          <w:b/>
          <w:bCs/>
          <w:sz w:val="22"/>
          <w:szCs w:val="22"/>
          <w:u w:val="single"/>
        </w:rPr>
        <w:t>Pozemní přeprava ADR/RID (hranice překračující):</w:t>
      </w:r>
    </w:p>
    <w:p w14:paraId="5273CBA8" w14:textId="77777777" w:rsidR="0019633E" w:rsidRPr="00E05E7B" w:rsidRDefault="00DF65C4" w:rsidP="0019633E">
      <w:pPr>
        <w:autoSpaceDE w:val="0"/>
        <w:autoSpaceDN w:val="0"/>
        <w:adjustRightInd w:val="0"/>
        <w:rPr>
          <w:bCs/>
          <w:i/>
          <w:sz w:val="20"/>
        </w:rPr>
      </w:pPr>
      <w:r>
        <w:fldChar w:fldCharType="begin"/>
      </w:r>
      <w:r>
        <w:instrText xml:space="preserve"> INCLUDEPICTURE "http://bezpecnostni-znaceni.bezpecnostni-tabulky.cz/picts/image/bz03b.gif" \* MERGEFORMATINET </w:instrText>
      </w:r>
      <w:r>
        <w:fldChar w:fldCharType="separate"/>
      </w:r>
      <w:r w:rsidR="00FE3462">
        <w:pict w14:anchorId="58D3E4ED">
          <v:shape id="_x0000_i1027" type="#_x0000_t75" alt="ADR č.3 - Nebezpečí požáru - hořlavé kapaliny (červený podklad, bílý tisk)" style="width:57pt;height:57pt;mso-wrap-distance-left:3pt;mso-wrap-distance-top:3pt;mso-wrap-distance-right:3pt;mso-wrap-distance-bottom:3pt">
            <v:imagedata r:id="rId10" r:href="rId11"/>
          </v:shape>
        </w:pict>
      </w:r>
      <w:r>
        <w:fldChar w:fldCharType="end"/>
      </w:r>
      <w:r w:rsidR="0019633E" w:rsidRPr="005F5B1A">
        <w:rPr>
          <w:bCs/>
          <w:i/>
          <w:sz w:val="20"/>
        </w:rPr>
        <w:t>ADR/RID-GGVS/E t</w:t>
      </w:r>
      <w:r w:rsidR="0019633E" w:rsidRPr="005F5B1A">
        <w:rPr>
          <w:rFonts w:ascii="TimesNewRoman" w:hAnsi="TimesNewRoman" w:cs="TimesNewRoman"/>
          <w:i/>
          <w:sz w:val="20"/>
        </w:rPr>
        <w:t>ř</w:t>
      </w:r>
      <w:r w:rsidR="0019633E" w:rsidRPr="005F5B1A">
        <w:rPr>
          <w:bCs/>
          <w:i/>
          <w:sz w:val="20"/>
        </w:rPr>
        <w:t>ída:</w:t>
      </w:r>
      <w:r w:rsidR="0019633E">
        <w:rPr>
          <w:b/>
          <w:bCs/>
          <w:sz w:val="23"/>
          <w:szCs w:val="23"/>
        </w:rPr>
        <w:t xml:space="preserve"> </w:t>
      </w:r>
      <w:r w:rsidR="0019633E">
        <w:rPr>
          <w:sz w:val="23"/>
          <w:szCs w:val="23"/>
        </w:rPr>
        <w:t>3 Ho</w:t>
      </w:r>
      <w:r w:rsidR="005F5B1A">
        <w:rPr>
          <w:sz w:val="23"/>
          <w:szCs w:val="23"/>
        </w:rPr>
        <w:t>ř</w:t>
      </w:r>
      <w:r w:rsidR="0019633E">
        <w:rPr>
          <w:sz w:val="23"/>
          <w:szCs w:val="23"/>
        </w:rPr>
        <w:t>lavé kapaliny</w:t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proofErr w:type="spellStart"/>
      <w:r w:rsidR="0019633E" w:rsidRPr="005F5B1A">
        <w:rPr>
          <w:bCs/>
          <w:i/>
          <w:sz w:val="20"/>
        </w:rPr>
        <w:t>Kemlerovo</w:t>
      </w:r>
      <w:proofErr w:type="spellEnd"/>
      <w:r w:rsidR="0019633E" w:rsidRPr="005F5B1A">
        <w:rPr>
          <w:bCs/>
          <w:i/>
          <w:sz w:val="20"/>
        </w:rPr>
        <w:t xml:space="preserve"> </w:t>
      </w:r>
      <w:r w:rsidR="0019633E" w:rsidRPr="005F5B1A">
        <w:rPr>
          <w:rFonts w:ascii="TimesNewRoman" w:hAnsi="TimesNewRoman" w:cs="TimesNewRoman"/>
          <w:i/>
          <w:sz w:val="20"/>
        </w:rPr>
        <w:t>č</w:t>
      </w:r>
      <w:r w:rsidR="0019633E" w:rsidRPr="005F5B1A">
        <w:rPr>
          <w:bCs/>
          <w:i/>
          <w:sz w:val="20"/>
        </w:rPr>
        <w:t>íslo:</w:t>
      </w:r>
      <w:r w:rsidR="0019633E">
        <w:rPr>
          <w:b/>
          <w:bCs/>
          <w:sz w:val="23"/>
          <w:szCs w:val="23"/>
        </w:rPr>
        <w:t xml:space="preserve"> </w:t>
      </w:r>
      <w:r w:rsidR="0019633E">
        <w:rPr>
          <w:sz w:val="23"/>
          <w:szCs w:val="23"/>
        </w:rPr>
        <w:t>33</w:t>
      </w:r>
    </w:p>
    <w:p w14:paraId="3F58D3A8" w14:textId="77777777" w:rsidR="0019633E" w:rsidRDefault="0019633E" w:rsidP="0019633E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>Výstražná tabule:</w:t>
      </w:r>
      <w:r>
        <w:rPr>
          <w:b/>
          <w:bCs/>
          <w:sz w:val="23"/>
          <w:szCs w:val="23"/>
        </w:rPr>
        <w:t xml:space="preserve"> </w:t>
      </w:r>
      <w:r w:rsidRPr="005F5B1A">
        <w:rPr>
          <w:rFonts w:ascii="TimesNewRoman" w:hAnsi="TimesNewRoman" w:cs="TimesNewRoman"/>
          <w:sz w:val="22"/>
          <w:szCs w:val="22"/>
        </w:rPr>
        <w:t>Č</w:t>
      </w:r>
      <w:r w:rsidRPr="005F5B1A">
        <w:rPr>
          <w:bCs/>
          <w:sz w:val="22"/>
          <w:szCs w:val="22"/>
        </w:rPr>
        <w:t xml:space="preserve">íslo UN: </w:t>
      </w:r>
      <w:r w:rsidRPr="005F5B1A">
        <w:rPr>
          <w:sz w:val="22"/>
          <w:szCs w:val="22"/>
        </w:rPr>
        <w:t>1170</w:t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Pr="005F5B1A">
        <w:rPr>
          <w:bCs/>
          <w:i/>
          <w:sz w:val="20"/>
        </w:rPr>
        <w:t>Typ obalu: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II</w:t>
      </w:r>
    </w:p>
    <w:p w14:paraId="4DBCB5E3" w14:textId="77777777" w:rsidR="005F5B1A" w:rsidRPr="00E05E7B" w:rsidRDefault="0019633E" w:rsidP="00E05E7B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>Ozna</w:t>
      </w:r>
      <w:r w:rsidRPr="005F5B1A">
        <w:rPr>
          <w:i/>
          <w:sz w:val="20"/>
        </w:rPr>
        <w:t>č</w:t>
      </w:r>
      <w:r w:rsidRPr="005F5B1A">
        <w:rPr>
          <w:bCs/>
          <w:i/>
          <w:sz w:val="20"/>
        </w:rPr>
        <w:t>ení nákladu: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1170 ETHANOL (ETHYLALKOHOL)</w:t>
      </w:r>
      <w:r w:rsidR="008451F4">
        <w:rPr>
          <w:bCs/>
          <w:i/>
          <w:sz w:val="20"/>
        </w:rPr>
        <w:tab/>
      </w:r>
    </w:p>
    <w:p w14:paraId="5B9AA7D8" w14:textId="77777777" w:rsidR="0019633E" w:rsidRPr="005F5B1A" w:rsidRDefault="0019633E" w:rsidP="0019633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F5B1A">
        <w:rPr>
          <w:b/>
          <w:bCs/>
          <w:sz w:val="22"/>
          <w:szCs w:val="22"/>
          <w:u w:val="single"/>
        </w:rPr>
        <w:t>Námořní přeprava IMDG:</w:t>
      </w:r>
    </w:p>
    <w:p w14:paraId="5725F643" w14:textId="77777777" w:rsidR="0019633E" w:rsidRDefault="0019633E" w:rsidP="0019633E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>IMDG-t</w:t>
      </w:r>
      <w:r w:rsidRPr="005F5B1A">
        <w:rPr>
          <w:i/>
          <w:sz w:val="20"/>
        </w:rPr>
        <w:t>ř</w:t>
      </w:r>
      <w:r w:rsidRPr="005F5B1A">
        <w:rPr>
          <w:bCs/>
          <w:i/>
          <w:sz w:val="20"/>
        </w:rPr>
        <w:t>ída: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Pr="005F5B1A">
        <w:rPr>
          <w:i/>
          <w:sz w:val="20"/>
        </w:rPr>
        <w:t>Č</w:t>
      </w:r>
      <w:r w:rsidRPr="005F5B1A">
        <w:rPr>
          <w:bCs/>
          <w:i/>
          <w:sz w:val="20"/>
        </w:rPr>
        <w:t>íslo UN: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1170</w:t>
      </w:r>
    </w:p>
    <w:p w14:paraId="66655EA6" w14:textId="77777777" w:rsidR="0019633E" w:rsidRDefault="0019633E" w:rsidP="0019633E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>Label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Pr="005F5B1A">
        <w:rPr>
          <w:bCs/>
          <w:i/>
          <w:sz w:val="20"/>
        </w:rPr>
        <w:t>Typ obalu: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II</w:t>
      </w:r>
    </w:p>
    <w:p w14:paraId="59ECFF3D" w14:textId="77777777" w:rsidR="0019633E" w:rsidRDefault="0019633E" w:rsidP="0019633E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>EMS-skupina: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F-E,S-D</w:t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="005F5B1A">
        <w:rPr>
          <w:sz w:val="23"/>
          <w:szCs w:val="23"/>
        </w:rPr>
        <w:tab/>
      </w:r>
      <w:r w:rsidRPr="005F5B1A">
        <w:rPr>
          <w:bCs/>
          <w:i/>
          <w:sz w:val="20"/>
        </w:rPr>
        <w:t>Látka zne</w:t>
      </w:r>
      <w:r w:rsidRPr="005F5B1A">
        <w:rPr>
          <w:i/>
          <w:sz w:val="20"/>
        </w:rPr>
        <w:t>č</w:t>
      </w:r>
      <w:r w:rsidRPr="005F5B1A">
        <w:rPr>
          <w:bCs/>
          <w:i/>
          <w:sz w:val="20"/>
        </w:rPr>
        <w:t>iš</w:t>
      </w:r>
      <w:r w:rsidRPr="005F5B1A">
        <w:rPr>
          <w:i/>
          <w:sz w:val="20"/>
        </w:rPr>
        <w:t>ť</w:t>
      </w:r>
      <w:r w:rsidRPr="005F5B1A">
        <w:rPr>
          <w:bCs/>
          <w:i/>
          <w:sz w:val="20"/>
        </w:rPr>
        <w:t>ující mo</w:t>
      </w:r>
      <w:r w:rsidRPr="005F5B1A">
        <w:rPr>
          <w:i/>
          <w:sz w:val="20"/>
        </w:rPr>
        <w:t>ř</w:t>
      </w:r>
      <w:r w:rsidRPr="005F5B1A">
        <w:rPr>
          <w:bCs/>
          <w:i/>
          <w:sz w:val="20"/>
        </w:rPr>
        <w:t>e: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Ne</w:t>
      </w:r>
    </w:p>
    <w:p w14:paraId="7408A771" w14:textId="77777777" w:rsidR="004539C1" w:rsidRDefault="0019633E" w:rsidP="0019633E">
      <w:pPr>
        <w:rPr>
          <w:sz w:val="23"/>
          <w:szCs w:val="23"/>
        </w:rPr>
      </w:pPr>
      <w:r w:rsidRPr="005F5B1A">
        <w:rPr>
          <w:bCs/>
          <w:i/>
          <w:sz w:val="20"/>
        </w:rPr>
        <w:t>Technický název: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ETHANOL (ETHYL ALCOHOL)</w:t>
      </w:r>
    </w:p>
    <w:p w14:paraId="0B0C838E" w14:textId="77777777" w:rsidR="005F5B1A" w:rsidRDefault="005F5B1A" w:rsidP="005F5B1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7A1F8878" w14:textId="77777777" w:rsidR="005F5B1A" w:rsidRPr="005F5B1A" w:rsidRDefault="005F5B1A" w:rsidP="005F5B1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F5B1A">
        <w:rPr>
          <w:b/>
          <w:bCs/>
          <w:sz w:val="22"/>
          <w:szCs w:val="22"/>
          <w:u w:val="single"/>
        </w:rPr>
        <w:t>Letecká p</w:t>
      </w:r>
      <w:r w:rsidRPr="005F5B1A">
        <w:rPr>
          <w:b/>
          <w:sz w:val="22"/>
          <w:szCs w:val="22"/>
          <w:u w:val="single"/>
        </w:rPr>
        <w:t>ř</w:t>
      </w:r>
      <w:r w:rsidRPr="005F5B1A">
        <w:rPr>
          <w:b/>
          <w:bCs/>
          <w:sz w:val="22"/>
          <w:szCs w:val="22"/>
          <w:u w:val="single"/>
        </w:rPr>
        <w:t>eprava ICAO-TI a IATA-DGR:</w:t>
      </w:r>
    </w:p>
    <w:p w14:paraId="26C3520A" w14:textId="77777777" w:rsidR="005F5B1A" w:rsidRDefault="005F5B1A" w:rsidP="005F5B1A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>ICAO/IATA-t</w:t>
      </w:r>
      <w:r w:rsidRPr="005F5B1A">
        <w:rPr>
          <w:i/>
          <w:sz w:val="20"/>
        </w:rPr>
        <w:t>ř</w:t>
      </w:r>
      <w:r w:rsidRPr="005F5B1A">
        <w:rPr>
          <w:bCs/>
          <w:i/>
          <w:sz w:val="20"/>
        </w:rPr>
        <w:t>ída: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5B1A">
        <w:rPr>
          <w:i/>
          <w:sz w:val="20"/>
        </w:rPr>
        <w:t>Č</w:t>
      </w:r>
      <w:r w:rsidRPr="005F5B1A">
        <w:rPr>
          <w:bCs/>
          <w:i/>
          <w:sz w:val="20"/>
        </w:rPr>
        <w:t>íslo UN: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1170</w:t>
      </w:r>
    </w:p>
    <w:p w14:paraId="2E2F1995" w14:textId="77777777" w:rsidR="005F5B1A" w:rsidRDefault="005F5B1A" w:rsidP="005F5B1A">
      <w:pPr>
        <w:autoSpaceDE w:val="0"/>
        <w:autoSpaceDN w:val="0"/>
        <w:adjustRightInd w:val="0"/>
        <w:rPr>
          <w:sz w:val="23"/>
          <w:szCs w:val="23"/>
        </w:rPr>
      </w:pPr>
      <w:r w:rsidRPr="005F5B1A">
        <w:rPr>
          <w:bCs/>
          <w:i/>
          <w:sz w:val="20"/>
        </w:rPr>
        <w:t xml:space="preserve">Label </w:t>
      </w:r>
      <w:r>
        <w:rPr>
          <w:sz w:val="23"/>
          <w:szCs w:val="23"/>
        </w:rPr>
        <w:t>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5B1A">
        <w:rPr>
          <w:bCs/>
          <w:i/>
          <w:sz w:val="20"/>
        </w:rPr>
        <w:t>Typ obalu: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II</w:t>
      </w:r>
    </w:p>
    <w:p w14:paraId="5FF53BB3" w14:textId="77777777" w:rsidR="005F5B1A" w:rsidRPr="00A803B7" w:rsidRDefault="005F5B1A" w:rsidP="0019633E">
      <w:pPr>
        <w:rPr>
          <w:sz w:val="23"/>
          <w:szCs w:val="23"/>
        </w:rPr>
      </w:pPr>
      <w:r w:rsidRPr="005F5B1A">
        <w:rPr>
          <w:bCs/>
          <w:i/>
          <w:sz w:val="20"/>
        </w:rPr>
        <w:t>Technický název: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ETHANOL (ETHYL ALCOHOL</w:t>
      </w:r>
      <w:r w:rsidR="00A803B7">
        <w:rPr>
          <w:sz w:val="19"/>
          <w:szCs w:val="19"/>
        </w:rPr>
        <w:t>)</w:t>
      </w:r>
    </w:p>
    <w:p w14:paraId="5E00224F" w14:textId="77777777" w:rsidR="000D3687" w:rsidRPr="000115FB" w:rsidRDefault="00382893" w:rsidP="000115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lastRenderedPageBreak/>
        <w:t>Oddíl</w:t>
      </w:r>
      <w:r w:rsidRPr="002E6FE2">
        <w:rPr>
          <w:b/>
          <w:i/>
        </w:rPr>
        <w:t xml:space="preserve"> </w:t>
      </w:r>
      <w:r w:rsidR="000D3687" w:rsidRPr="002E6FE2">
        <w:rPr>
          <w:b/>
          <w:i/>
        </w:rPr>
        <w:t>15.</w:t>
      </w:r>
      <w:r w:rsidR="00E44547">
        <w:rPr>
          <w:b/>
          <w:i/>
        </w:rPr>
        <w:t xml:space="preserve"> </w:t>
      </w:r>
      <w:r w:rsidR="000D3687" w:rsidRPr="002E6FE2">
        <w:rPr>
          <w:b/>
          <w:i/>
        </w:rPr>
        <w:t xml:space="preserve">Informace </w:t>
      </w:r>
      <w:r w:rsidR="00282A22">
        <w:rPr>
          <w:b/>
          <w:i/>
        </w:rPr>
        <w:t>o</w:t>
      </w:r>
      <w:r w:rsidR="000D3687" w:rsidRPr="002E6FE2">
        <w:rPr>
          <w:b/>
          <w:i/>
        </w:rPr>
        <w:t xml:space="preserve"> předpisech</w:t>
      </w:r>
    </w:p>
    <w:p w14:paraId="46311A33" w14:textId="77777777" w:rsidR="00203A2A" w:rsidRDefault="00203A2A" w:rsidP="00203A2A">
      <w:pPr>
        <w:ind w:left="426" w:hanging="426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15.1 Informace o povoleních a omezeních všech látek obsažených ve směsi: </w:t>
      </w:r>
      <w:r>
        <w:rPr>
          <w:sz w:val="22"/>
          <w:szCs w:val="22"/>
        </w:rPr>
        <w:t>Neuvedeny.</w:t>
      </w:r>
    </w:p>
    <w:p w14:paraId="64C6E6C6" w14:textId="77777777" w:rsidR="00203A2A" w:rsidRDefault="00203A2A" w:rsidP="00203A2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15.2 Posouzení chemické bezpečnosti: </w:t>
      </w:r>
      <w:r>
        <w:rPr>
          <w:sz w:val="22"/>
          <w:szCs w:val="22"/>
        </w:rPr>
        <w:t>Nebylo provedeno.</w:t>
      </w:r>
    </w:p>
    <w:p w14:paraId="3D902860" w14:textId="77777777" w:rsidR="00F430BF" w:rsidRPr="00C01298" w:rsidRDefault="00F430BF" w:rsidP="00F430B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C01298">
        <w:rPr>
          <w:b/>
          <w:bCs/>
          <w:i/>
          <w:iCs/>
          <w:sz w:val="22"/>
          <w:szCs w:val="22"/>
        </w:rPr>
        <w:t>Nařízení týkající se bezpečnosti, zdraví a životního prostředí/ specifické právní</w:t>
      </w:r>
    </w:p>
    <w:p w14:paraId="5E69BAAC" w14:textId="77777777" w:rsidR="00F430BF" w:rsidRPr="00C01298" w:rsidRDefault="00F430BF" w:rsidP="00F430B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C01298">
        <w:rPr>
          <w:b/>
          <w:bCs/>
          <w:i/>
          <w:iCs/>
          <w:sz w:val="22"/>
          <w:szCs w:val="22"/>
        </w:rPr>
        <w:t>předpisy týkající se látky nebo směsi:</w:t>
      </w:r>
    </w:p>
    <w:p w14:paraId="192B437C" w14:textId="77777777" w:rsidR="00F430BF" w:rsidRPr="00C01298" w:rsidRDefault="00F430BF" w:rsidP="00F430BF">
      <w:pPr>
        <w:autoSpaceDE w:val="0"/>
        <w:autoSpaceDN w:val="0"/>
        <w:adjustRightInd w:val="0"/>
        <w:rPr>
          <w:sz w:val="22"/>
          <w:szCs w:val="22"/>
        </w:rPr>
      </w:pPr>
      <w:r w:rsidRPr="00C01298">
        <w:rPr>
          <w:sz w:val="22"/>
          <w:szCs w:val="22"/>
        </w:rPr>
        <w:t>NAŘÍZENÍ KOMISE (EU) 2016/918 ze dne 19. května 2016, NAŘÍZENÍ KOMISE (EU) 2016/1179 ze dne 19. července 2016, NAŘÍZENÍ KOMISE (EU) 2017/542 ze dne 22. března 2017, NAŘÍZENÍ KOMISE (EU) 2018/669 ze dne 16. dubna 2018</w:t>
      </w:r>
    </w:p>
    <w:p w14:paraId="2BC8AE36" w14:textId="77777777" w:rsidR="00F430BF" w:rsidRPr="00C01298" w:rsidRDefault="00F430BF" w:rsidP="00F430BF">
      <w:pPr>
        <w:autoSpaceDE w:val="0"/>
        <w:autoSpaceDN w:val="0"/>
        <w:adjustRightInd w:val="0"/>
        <w:rPr>
          <w:sz w:val="22"/>
          <w:szCs w:val="22"/>
        </w:rPr>
      </w:pPr>
      <w:r w:rsidRPr="00C01298">
        <w:rPr>
          <w:sz w:val="22"/>
          <w:szCs w:val="22"/>
        </w:rPr>
        <w:t>Nařízení komise (ES) č. 790/2009. Směrnice komise 91/322/EHS, o stanovení směrných limitních hodnot prováděním Směrnice Rady 80/1107/EHS o ochraně zaměstnanců před riziky spojenými s expozicí chemickým, fyzikálním a biologickým činitelům při práci. Nařízení Evropského parlamentu a Rady (ES) č. 396/2005 o maximálních limitech reziduí pesticidů v potravinách a krmivech rostlinného a živočišného původu a na jejich povrchu a o změně Směrnice Rady 91/414/EHS. Nařízení Komise (ES) č. 149/2008, kterým se mění Nařízení Evropského parlamentu a Rady (ES) č. 396/2005 vytvořením příloh II, III a IV, které stanoví maximální limity reziduí u produktů uvedených v příloze I nařízení č. 396/2005. Směrnice Rady 98/24/ES, o bezpečnosti a ochraně zdraví zaměstnanců před riziky spojenými s chemickými činiteli používanými při práci (čtrnáctá samostatná směrnice ve smyslu čl. 16 odst. 1 Směrnice 89/391/EHS). Směrnice komise 2000/39/ES, o stanovení prvního seznamu směrných limitních hodnot expozice na pracovišti k provedení Směrnice Rady 98/24/ES o bezpečnosti a ochraně zdraví zaměstnanců před riziky spojenými s chemickými činiteli používanými při práci. Směrnice komise 2006/15/ES o stanovení druhého seznamu směrných limitních hodnot expozice na pracovišti k provedení směrnice Rady 98/24/ES a změně směrnic 91/322/EHS a 2000/39/ES.</w:t>
      </w:r>
    </w:p>
    <w:p w14:paraId="4CD01001" w14:textId="77777777" w:rsidR="00F430BF" w:rsidRPr="00C01298" w:rsidRDefault="00F430BF" w:rsidP="00F430BF">
      <w:pPr>
        <w:autoSpaceDE w:val="0"/>
        <w:autoSpaceDN w:val="0"/>
        <w:adjustRightInd w:val="0"/>
        <w:rPr>
          <w:sz w:val="22"/>
          <w:szCs w:val="22"/>
        </w:rPr>
      </w:pPr>
      <w:r w:rsidRPr="00C01298">
        <w:rPr>
          <w:sz w:val="22"/>
          <w:szCs w:val="22"/>
        </w:rPr>
        <w:t xml:space="preserve">Zákon o péči o zdraví lidu (20/1966 Sb.) ve znění pozdějších předpisů, zejména zák. č. 258/2000 Sb. (zákon o ochraně veřejného zdraví) Zákon č. 258/2000 Sb. o ochraně veřejného zdraví a o změně některých souvisejících zákonů ve znění pozdějších předpisů. Zákon č. 309/2006 Sb., kterým se upravují další požadavky bezpečnosti a ochrany zdraví při práci v pracovněprávních vztazích a o zajištění bezpečnosti a ochrany zdraví při činnosti nebo poskytování služeb. </w:t>
      </w:r>
    </w:p>
    <w:p w14:paraId="6502CDA7" w14:textId="77777777" w:rsidR="00282A22" w:rsidRPr="00E20034" w:rsidRDefault="00282A22" w:rsidP="00282A22">
      <w:pPr>
        <w:pStyle w:val="Zkladntextodsazen3"/>
        <w:ind w:left="1003" w:firstLine="437"/>
        <w:rPr>
          <w:i/>
          <w:sz w:val="22"/>
          <w:szCs w:val="22"/>
        </w:rPr>
      </w:pPr>
    </w:p>
    <w:p w14:paraId="379870F6" w14:textId="77777777" w:rsidR="00282A22" w:rsidRPr="000115FB" w:rsidRDefault="00382893" w:rsidP="00282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Oddíl </w:t>
      </w:r>
      <w:r w:rsidR="00282A22">
        <w:rPr>
          <w:b/>
          <w:i/>
        </w:rPr>
        <w:t>16. Další informace</w:t>
      </w:r>
    </w:p>
    <w:p w14:paraId="6E32596B" w14:textId="77777777" w:rsidR="00A803B7" w:rsidRPr="000E401F" w:rsidRDefault="00FE3462" w:rsidP="00A803B7">
      <w:pPr>
        <w:autoSpaceDE w:val="0"/>
        <w:autoSpaceDN w:val="0"/>
        <w:adjustRightInd w:val="0"/>
        <w:rPr>
          <w:rFonts w:eastAsia="DejaVuSerifCondensedBold"/>
          <w:sz w:val="22"/>
          <w:szCs w:val="22"/>
        </w:rPr>
      </w:pPr>
      <w:r w:rsidRPr="00C95F07">
        <w:rPr>
          <w:b/>
          <w:bCs/>
          <w:i/>
          <w:sz w:val="22"/>
          <w:szCs w:val="22"/>
        </w:rPr>
        <w:t>Změny od poslední revize ze dne</w:t>
      </w:r>
      <w:r>
        <w:rPr>
          <w:b/>
          <w:bCs/>
          <w:i/>
          <w:sz w:val="22"/>
          <w:szCs w:val="22"/>
        </w:rPr>
        <w:t xml:space="preserve"> </w:t>
      </w:r>
      <w:r w:rsidR="00A803B7">
        <w:rPr>
          <w:b/>
          <w:bCs/>
          <w:i/>
          <w:sz w:val="22"/>
          <w:szCs w:val="22"/>
        </w:rPr>
        <w:t>15. 10. 2020</w:t>
      </w:r>
      <w:r>
        <w:rPr>
          <w:b/>
          <w:bCs/>
          <w:i/>
          <w:sz w:val="22"/>
          <w:szCs w:val="22"/>
        </w:rPr>
        <w:t xml:space="preserve">: </w:t>
      </w:r>
      <w:bookmarkStart w:id="10" w:name="_Hlk136267815"/>
      <w:bookmarkStart w:id="11" w:name="_Hlk136269515"/>
      <w:r w:rsidR="00A803B7">
        <w:rPr>
          <w:iCs/>
          <w:sz w:val="22"/>
          <w:szCs w:val="22"/>
        </w:rPr>
        <w:t>P</w:t>
      </w:r>
      <w:r w:rsidR="00A803B7" w:rsidRPr="00654D33">
        <w:rPr>
          <w:iCs/>
          <w:sz w:val="22"/>
          <w:szCs w:val="22"/>
        </w:rPr>
        <w:t>řid</w:t>
      </w:r>
      <w:r w:rsidR="00A803B7">
        <w:rPr>
          <w:iCs/>
          <w:sz w:val="22"/>
          <w:szCs w:val="22"/>
        </w:rPr>
        <w:t>án bod 11.2.1, 12.6 a 13.3 BL</w:t>
      </w:r>
      <w:bookmarkEnd w:id="10"/>
      <w:r w:rsidR="00A803B7">
        <w:rPr>
          <w:iCs/>
          <w:sz w:val="22"/>
          <w:szCs w:val="22"/>
        </w:rPr>
        <w:t>.</w:t>
      </w:r>
      <w:bookmarkEnd w:id="11"/>
    </w:p>
    <w:p w14:paraId="1C9D45B9" w14:textId="77777777" w:rsidR="00A803B7" w:rsidRDefault="00A803B7" w:rsidP="00A803B7">
      <w:pPr>
        <w:rPr>
          <w:rFonts w:eastAsia="DejaVuSerifCondensedBold"/>
          <w:b/>
          <w:bCs/>
          <w:i/>
          <w:iCs/>
          <w:sz w:val="22"/>
          <w:szCs w:val="22"/>
        </w:rPr>
      </w:pPr>
    </w:p>
    <w:p w14:paraId="58889AC1" w14:textId="77777777" w:rsidR="00FE3462" w:rsidRPr="00FE3462" w:rsidRDefault="00FE3462" w:rsidP="00A803B7">
      <w:pPr>
        <w:rPr>
          <w:rFonts w:eastAsia="DejaVuSerifCondensedBold"/>
          <w:b/>
          <w:bCs/>
          <w:i/>
          <w:iCs/>
          <w:sz w:val="22"/>
          <w:szCs w:val="22"/>
        </w:rPr>
      </w:pPr>
      <w:r w:rsidRPr="00FE3462">
        <w:rPr>
          <w:rFonts w:eastAsia="DejaVuSerifCondensedBold"/>
          <w:b/>
          <w:bCs/>
          <w:i/>
          <w:iCs/>
          <w:sz w:val="22"/>
          <w:szCs w:val="22"/>
        </w:rPr>
        <w:t>Legenda ke zkratkám a zkratkovým slovům:</w:t>
      </w:r>
    </w:p>
    <w:p w14:paraId="0BA5C212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t xml:space="preserve">CAS </w:t>
      </w:r>
      <w:r w:rsidRPr="004110A2">
        <w:rPr>
          <w:rFonts w:eastAsia="DejaVuSerifCondensed"/>
          <w:sz w:val="22"/>
          <w:szCs w:val="22"/>
        </w:rPr>
        <w:tab/>
        <w:t>Jednoznačný numerický identifikátor pro chemické látky.</w:t>
      </w:r>
    </w:p>
    <w:p w14:paraId="7112EBDA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t xml:space="preserve">ES (EINECS) </w:t>
      </w:r>
      <w:r w:rsidRPr="004110A2">
        <w:rPr>
          <w:rFonts w:eastAsia="DejaVuSerifCondensed"/>
          <w:sz w:val="22"/>
          <w:szCs w:val="22"/>
        </w:rPr>
        <w:tab/>
        <w:t>Existující látky (Evropský seznam existujících komerčních chemických látek).</w:t>
      </w:r>
    </w:p>
    <w:p w14:paraId="7DEEF6B0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t xml:space="preserve">NPK-P </w:t>
      </w:r>
      <w:r w:rsidRPr="004110A2">
        <w:rPr>
          <w:rFonts w:eastAsia="DejaVuSerifCondensed"/>
          <w:sz w:val="22"/>
          <w:szCs w:val="22"/>
        </w:rPr>
        <w:tab/>
        <w:t>Nejvyšší přípustná hodnota koncentrace v pracovním prostředí.</w:t>
      </w:r>
    </w:p>
    <w:p w14:paraId="537ABEBD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t xml:space="preserve">PEL </w:t>
      </w:r>
      <w:r w:rsidRPr="004110A2">
        <w:rPr>
          <w:rFonts w:eastAsia="DejaVuSerifCondensed"/>
          <w:sz w:val="22"/>
          <w:szCs w:val="22"/>
        </w:rPr>
        <w:tab/>
        <w:t>Přípustný expoziční limit.</w:t>
      </w:r>
    </w:p>
    <w:p w14:paraId="26F43BCB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t>DNEL</w:t>
      </w:r>
      <w:r w:rsidRPr="004110A2">
        <w:rPr>
          <w:rFonts w:eastAsia="DejaVuSerifCondensed"/>
          <w:sz w:val="22"/>
          <w:szCs w:val="22"/>
        </w:rPr>
        <w:tab/>
        <w:t>Odvozená úroveň, při které nedochází k nepříznivým účinkům.</w:t>
      </w:r>
    </w:p>
    <w:p w14:paraId="02A69A24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t>PNE</w:t>
      </w:r>
      <w:r w:rsidR="004B5DC7">
        <w:rPr>
          <w:rFonts w:eastAsia="DejaVuSerifCondensed"/>
          <w:sz w:val="22"/>
          <w:szCs w:val="22"/>
        </w:rPr>
        <w:t>C</w:t>
      </w:r>
      <w:r w:rsidRPr="004110A2">
        <w:rPr>
          <w:rFonts w:eastAsia="DejaVuSerifCondensed"/>
          <w:sz w:val="22"/>
          <w:szCs w:val="22"/>
        </w:rPr>
        <w:tab/>
        <w:t>Odhad koncentrace, při níž nedochází k nepříznivým účinkům.</w:t>
      </w:r>
    </w:p>
    <w:p w14:paraId="4C73FDD1" w14:textId="77777777" w:rsidR="00FE3462" w:rsidRPr="004110A2" w:rsidRDefault="00FE3462" w:rsidP="00FE3462">
      <w:pPr>
        <w:ind w:left="1985" w:hanging="1985"/>
        <w:rPr>
          <w:color w:val="000000"/>
          <w:sz w:val="22"/>
          <w:szCs w:val="22"/>
        </w:rPr>
      </w:pPr>
      <w:proofErr w:type="spellStart"/>
      <w:r w:rsidRPr="004110A2">
        <w:rPr>
          <w:rStyle w:val="tooltipinline"/>
          <w:sz w:val="22"/>
          <w:szCs w:val="22"/>
        </w:rPr>
        <w:t>Flam</w:t>
      </w:r>
      <w:proofErr w:type="spellEnd"/>
      <w:r w:rsidRPr="004110A2">
        <w:rPr>
          <w:rStyle w:val="tooltipinline"/>
          <w:sz w:val="22"/>
          <w:szCs w:val="22"/>
        </w:rPr>
        <w:t xml:space="preserve">. </w:t>
      </w:r>
      <w:proofErr w:type="spellStart"/>
      <w:r w:rsidRPr="004110A2">
        <w:rPr>
          <w:rStyle w:val="tooltipinline"/>
          <w:sz w:val="22"/>
          <w:szCs w:val="22"/>
        </w:rPr>
        <w:t>Liq</w:t>
      </w:r>
      <w:proofErr w:type="spellEnd"/>
      <w:r w:rsidRPr="004110A2">
        <w:rPr>
          <w:rStyle w:val="tooltipinline"/>
          <w:sz w:val="22"/>
          <w:szCs w:val="22"/>
        </w:rPr>
        <w:t>. 2</w:t>
      </w:r>
      <w:r w:rsidRPr="004110A2">
        <w:rPr>
          <w:rStyle w:val="tooltipinline"/>
          <w:sz w:val="22"/>
          <w:szCs w:val="22"/>
        </w:rPr>
        <w:tab/>
        <w:t>Hořlavá kapalina.</w:t>
      </w:r>
    </w:p>
    <w:p w14:paraId="18DD1140" w14:textId="77777777" w:rsidR="00FE3462" w:rsidRPr="004110A2" w:rsidRDefault="00FE3462" w:rsidP="00FE3462">
      <w:pPr>
        <w:ind w:left="1985" w:hanging="1985"/>
        <w:rPr>
          <w:color w:val="000000"/>
          <w:sz w:val="22"/>
          <w:szCs w:val="22"/>
        </w:rPr>
      </w:pPr>
      <w:proofErr w:type="spellStart"/>
      <w:r w:rsidRPr="004110A2">
        <w:rPr>
          <w:color w:val="000000"/>
          <w:sz w:val="22"/>
          <w:szCs w:val="22"/>
          <w:lang w:val="x-none"/>
        </w:rPr>
        <w:t>Eye</w:t>
      </w:r>
      <w:proofErr w:type="spellEnd"/>
      <w:r w:rsidRPr="004110A2">
        <w:rPr>
          <w:color w:val="000000"/>
          <w:sz w:val="22"/>
          <w:szCs w:val="22"/>
          <w:lang w:val="x-none"/>
        </w:rPr>
        <w:t xml:space="preserve"> </w:t>
      </w:r>
      <w:proofErr w:type="spellStart"/>
      <w:r w:rsidRPr="004110A2">
        <w:rPr>
          <w:color w:val="000000"/>
          <w:sz w:val="22"/>
          <w:szCs w:val="22"/>
          <w:lang w:val="x-none"/>
        </w:rPr>
        <w:t>Irrit</w:t>
      </w:r>
      <w:proofErr w:type="spellEnd"/>
      <w:r w:rsidRPr="004110A2">
        <w:rPr>
          <w:color w:val="000000"/>
          <w:sz w:val="22"/>
          <w:szCs w:val="22"/>
          <w:lang w:val="x-none"/>
        </w:rPr>
        <w:t>. 2</w:t>
      </w:r>
      <w:r w:rsidRPr="004110A2">
        <w:rPr>
          <w:color w:val="000000"/>
          <w:sz w:val="22"/>
          <w:szCs w:val="22"/>
        </w:rPr>
        <w:tab/>
        <w:t>Vážné podráždění očí.</w:t>
      </w:r>
    </w:p>
    <w:p w14:paraId="73EB71F4" w14:textId="77777777" w:rsidR="00FE3462" w:rsidRPr="004110A2" w:rsidRDefault="00FE3462" w:rsidP="00FE3462">
      <w:pPr>
        <w:autoSpaceDE w:val="0"/>
        <w:autoSpaceDN w:val="0"/>
        <w:adjustRightInd w:val="0"/>
        <w:ind w:left="1985" w:hanging="1985"/>
        <w:rPr>
          <w:sz w:val="22"/>
          <w:szCs w:val="22"/>
        </w:rPr>
      </w:pPr>
      <w:r w:rsidRPr="004110A2">
        <w:rPr>
          <w:sz w:val="22"/>
          <w:szCs w:val="22"/>
        </w:rPr>
        <w:t xml:space="preserve">STOT SE 3 </w:t>
      </w:r>
      <w:r w:rsidRPr="004110A2">
        <w:rPr>
          <w:sz w:val="22"/>
          <w:szCs w:val="22"/>
        </w:rPr>
        <w:tab/>
        <w:t>Toxicita pro specifické cílové orgány – jednorázová expozice</w:t>
      </w:r>
    </w:p>
    <w:p w14:paraId="2A7F9634" w14:textId="77777777" w:rsidR="00FE3462" w:rsidRPr="004110A2" w:rsidRDefault="00FE3462" w:rsidP="00FE3462">
      <w:pPr>
        <w:ind w:left="1980" w:hanging="1980"/>
        <w:rPr>
          <w:i/>
          <w:sz w:val="22"/>
          <w:szCs w:val="22"/>
        </w:rPr>
      </w:pPr>
      <w:r w:rsidRPr="004110A2">
        <w:rPr>
          <w:sz w:val="22"/>
          <w:szCs w:val="22"/>
        </w:rPr>
        <w:t xml:space="preserve">Skin </w:t>
      </w:r>
      <w:proofErr w:type="spellStart"/>
      <w:r w:rsidRPr="004110A2">
        <w:rPr>
          <w:sz w:val="22"/>
          <w:szCs w:val="22"/>
        </w:rPr>
        <w:t>Irrit</w:t>
      </w:r>
      <w:proofErr w:type="spellEnd"/>
      <w:r w:rsidRPr="004110A2">
        <w:rPr>
          <w:sz w:val="22"/>
          <w:szCs w:val="22"/>
        </w:rPr>
        <w:t xml:space="preserve">. 2 </w:t>
      </w:r>
      <w:r w:rsidRPr="004110A2">
        <w:rPr>
          <w:sz w:val="22"/>
          <w:szCs w:val="22"/>
        </w:rPr>
        <w:tab/>
        <w:t>Dráždivost pro kůži</w:t>
      </w:r>
    </w:p>
    <w:p w14:paraId="7BB20667" w14:textId="77777777" w:rsidR="00FE3462" w:rsidRPr="004110A2" w:rsidRDefault="00FE3462" w:rsidP="00FE3462">
      <w:pPr>
        <w:rPr>
          <w:rFonts w:eastAsia="DejaVuSerifCondensed"/>
          <w:sz w:val="22"/>
          <w:szCs w:val="22"/>
        </w:rPr>
      </w:pPr>
      <w:r w:rsidRPr="004110A2">
        <w:rPr>
          <w:rFonts w:eastAsia="DejaVuSerifCondensed"/>
          <w:sz w:val="22"/>
          <w:szCs w:val="22"/>
        </w:rPr>
        <w:lastRenderedPageBreak/>
        <w:t>Číslice za zkratkou udává kategorii nebezpečnosti.</w:t>
      </w:r>
    </w:p>
    <w:p w14:paraId="77ACA27D" w14:textId="77777777" w:rsidR="00FE3462" w:rsidRDefault="00FE3462" w:rsidP="00203A2A">
      <w:pPr>
        <w:rPr>
          <w:i/>
          <w:sz w:val="20"/>
        </w:rPr>
      </w:pPr>
    </w:p>
    <w:p w14:paraId="34E28607" w14:textId="77777777" w:rsidR="00947D41" w:rsidRDefault="00947D41" w:rsidP="00947D41">
      <w:pPr>
        <w:rPr>
          <w:sz w:val="22"/>
          <w:szCs w:val="22"/>
        </w:rPr>
      </w:pPr>
      <w:r w:rsidRPr="00947D41">
        <w:rPr>
          <w:b/>
          <w:bCs/>
          <w:i/>
          <w:sz w:val="22"/>
          <w:szCs w:val="22"/>
        </w:rPr>
        <w:t>Zdroje nejdůležitějších údajů:</w:t>
      </w:r>
      <w:r>
        <w:rPr>
          <w:sz w:val="22"/>
          <w:szCs w:val="22"/>
        </w:rPr>
        <w:t xml:space="preserve"> Technická data výrobce suroviny. </w:t>
      </w:r>
    </w:p>
    <w:p w14:paraId="713C94AE" w14:textId="77777777" w:rsidR="00A5470A" w:rsidRDefault="00A5470A" w:rsidP="00282A22">
      <w:pPr>
        <w:rPr>
          <w:sz w:val="22"/>
          <w:szCs w:val="22"/>
        </w:rPr>
      </w:pPr>
    </w:p>
    <w:p w14:paraId="3C20C4C2" w14:textId="77777777" w:rsidR="0004076C" w:rsidRPr="00947D41" w:rsidRDefault="0004076C" w:rsidP="0004076C">
      <w:pPr>
        <w:rPr>
          <w:rFonts w:eastAsia="DejaVuSerifCondensedBold"/>
          <w:b/>
          <w:bCs/>
          <w:i/>
          <w:iCs/>
          <w:sz w:val="22"/>
          <w:szCs w:val="22"/>
        </w:rPr>
      </w:pPr>
      <w:r w:rsidRPr="00947D41">
        <w:rPr>
          <w:rFonts w:eastAsia="DejaVuSerifCondensedBold"/>
          <w:b/>
          <w:bCs/>
          <w:i/>
          <w:iCs/>
          <w:sz w:val="22"/>
          <w:szCs w:val="22"/>
        </w:rPr>
        <w:t>H věty jinde neuvedené:</w:t>
      </w:r>
      <w:r w:rsidR="00947D41">
        <w:rPr>
          <w:rFonts w:eastAsia="DejaVuSerifCondensedBold"/>
          <w:b/>
          <w:bCs/>
          <w:i/>
          <w:iCs/>
          <w:sz w:val="22"/>
          <w:szCs w:val="22"/>
        </w:rPr>
        <w:t xml:space="preserve"> -</w:t>
      </w:r>
    </w:p>
    <w:p w14:paraId="50290F88" w14:textId="77777777" w:rsidR="00DF65C4" w:rsidRDefault="00DF65C4" w:rsidP="00DF65C4">
      <w:pPr>
        <w:autoSpaceDE w:val="0"/>
        <w:autoSpaceDN w:val="0"/>
        <w:adjustRightInd w:val="0"/>
        <w:rPr>
          <w:rFonts w:eastAsia="DejaVuSerifCondensedBold"/>
          <w:b/>
          <w:bCs/>
          <w:sz w:val="22"/>
          <w:szCs w:val="22"/>
        </w:rPr>
      </w:pPr>
    </w:p>
    <w:p w14:paraId="5245B211" w14:textId="77777777" w:rsidR="00947D41" w:rsidRDefault="00947D41" w:rsidP="00947D41">
      <w:pPr>
        <w:rPr>
          <w:sz w:val="22"/>
          <w:szCs w:val="22"/>
        </w:rPr>
      </w:pPr>
      <w:r w:rsidRPr="00947D41">
        <w:rPr>
          <w:b/>
          <w:bCs/>
          <w:i/>
          <w:sz w:val="22"/>
          <w:szCs w:val="22"/>
        </w:rPr>
        <w:t>Pokyny pro školení:</w:t>
      </w:r>
      <w:r>
        <w:rPr>
          <w:sz w:val="22"/>
          <w:szCs w:val="22"/>
        </w:rPr>
        <w:t xml:space="preserve"> Nepodléhá nutnosti školení autorizovanou osobou, školení obecné o nakládání s chemickými látkami a přípravky.</w:t>
      </w:r>
    </w:p>
    <w:p w14:paraId="56CD11F6" w14:textId="77777777" w:rsidR="00DF65C4" w:rsidRPr="004110A2" w:rsidRDefault="00DF65C4" w:rsidP="00282A22">
      <w:pPr>
        <w:rPr>
          <w:sz w:val="22"/>
          <w:szCs w:val="22"/>
        </w:rPr>
      </w:pPr>
    </w:p>
    <w:sectPr w:rsidR="00DF65C4" w:rsidRPr="004110A2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B39F" w14:textId="77777777" w:rsidR="005D018C" w:rsidRDefault="005D018C">
      <w:r>
        <w:separator/>
      </w:r>
    </w:p>
  </w:endnote>
  <w:endnote w:type="continuationSeparator" w:id="0">
    <w:p w14:paraId="13E12283" w14:textId="77777777" w:rsidR="005D018C" w:rsidRDefault="005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erifCondensed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D710" w14:textId="77777777" w:rsidR="00BA64FA" w:rsidRDefault="00BA64FA" w:rsidP="004E74A1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D0E32">
      <w:rPr>
        <w:noProof/>
      </w:rPr>
      <w:t>1</w:t>
    </w:r>
    <w:r>
      <w:fldChar w:fldCharType="end"/>
    </w:r>
    <w:r>
      <w:t xml:space="preserve"> (celkem </w:t>
    </w:r>
    <w:fldSimple w:instr=" NUMPAGES ">
      <w:r w:rsidR="005D0E32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D0F2" w14:textId="77777777" w:rsidR="005D018C" w:rsidRDefault="005D018C">
      <w:r>
        <w:separator/>
      </w:r>
    </w:p>
  </w:footnote>
  <w:footnote w:type="continuationSeparator" w:id="0">
    <w:p w14:paraId="1211845A" w14:textId="77777777" w:rsidR="005D018C" w:rsidRDefault="005D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861C" w14:textId="77777777" w:rsidR="00BA64FA" w:rsidRDefault="00BA64FA" w:rsidP="00D05869">
    <w:pPr>
      <w:pStyle w:val="Zhlav"/>
      <w:rPr>
        <w:b/>
      </w:rPr>
    </w:pPr>
    <w:r>
      <w:rPr>
        <w:b/>
      </w:rPr>
      <w:t>KORCHEM s.r.o.</w:t>
    </w:r>
  </w:p>
  <w:p w14:paraId="5A7DE325" w14:textId="77777777" w:rsidR="00BA64FA" w:rsidRPr="00E12E74" w:rsidRDefault="00BA64FA" w:rsidP="00282A22">
    <w:pPr>
      <w:pStyle w:val="Zhlav"/>
      <w:jc w:val="center"/>
      <w:rPr>
        <w:b/>
        <w:szCs w:val="24"/>
      </w:rPr>
    </w:pPr>
    <w:r w:rsidRPr="00E12E74">
      <w:rPr>
        <w:b/>
        <w:szCs w:val="24"/>
      </w:rPr>
      <w:t>BEZPEČNOSTNÍ</w:t>
    </w:r>
    <w:r>
      <w:rPr>
        <w:b/>
        <w:szCs w:val="24"/>
      </w:rPr>
      <w:t xml:space="preserve"> </w:t>
    </w:r>
    <w:r w:rsidRPr="00E12E74">
      <w:rPr>
        <w:b/>
        <w:szCs w:val="24"/>
      </w:rPr>
      <w:t xml:space="preserve"> LIST</w:t>
    </w:r>
  </w:p>
  <w:p w14:paraId="2A7FEFC3" w14:textId="77777777" w:rsidR="00A803B7" w:rsidRDefault="00A803B7" w:rsidP="00A803B7">
    <w:pPr>
      <w:pStyle w:val="Zhlav"/>
      <w:jc w:val="center"/>
      <w:rPr>
        <w:b/>
        <w:bCs/>
        <w:color w:val="000000"/>
        <w:sz w:val="22"/>
        <w:szCs w:val="22"/>
      </w:rPr>
    </w:pPr>
    <w:r>
      <w:rPr>
        <w:b/>
        <w:bCs/>
        <w:sz w:val="19"/>
        <w:szCs w:val="19"/>
      </w:rPr>
      <w:t xml:space="preserve">Dle </w:t>
    </w:r>
    <w:r w:rsidRPr="00AD463D">
      <w:rPr>
        <w:b/>
        <w:bCs/>
        <w:color w:val="000000"/>
        <w:sz w:val="22"/>
        <w:szCs w:val="22"/>
      </w:rPr>
      <w:t>NAŘÍZENÍ KOMISE (EU) 2020/878</w:t>
    </w:r>
  </w:p>
  <w:p w14:paraId="091DE635" w14:textId="77777777" w:rsidR="00BA64FA" w:rsidRPr="004E74A1" w:rsidRDefault="00BA64FA" w:rsidP="004E74A1">
    <w:pPr>
      <w:pStyle w:val="Zhlav"/>
      <w:rPr>
        <w:sz w:val="22"/>
        <w:szCs w:val="22"/>
      </w:rPr>
    </w:pPr>
    <w:r w:rsidRPr="004E74A1">
      <w:rPr>
        <w:sz w:val="22"/>
        <w:szCs w:val="22"/>
      </w:rPr>
      <w:t xml:space="preserve">Datum vystavení: </w:t>
    </w:r>
    <w:r>
      <w:rPr>
        <w:sz w:val="22"/>
        <w:szCs w:val="22"/>
      </w:rPr>
      <w:t xml:space="preserve"> 24. 02. 2012</w:t>
    </w:r>
  </w:p>
  <w:p w14:paraId="5B1534FA" w14:textId="77777777" w:rsidR="00BA64FA" w:rsidRDefault="00BA64FA" w:rsidP="00575E9B">
    <w:pPr>
      <w:pStyle w:val="Zhlav"/>
      <w:pBdr>
        <w:bottom w:val="single" w:sz="6" w:space="1" w:color="auto"/>
      </w:pBdr>
      <w:rPr>
        <w:sz w:val="22"/>
        <w:szCs w:val="22"/>
      </w:rPr>
    </w:pPr>
    <w:r w:rsidRPr="004E74A1">
      <w:rPr>
        <w:sz w:val="22"/>
        <w:szCs w:val="22"/>
      </w:rPr>
      <w:t>Datum revize:</w:t>
    </w:r>
    <w:r>
      <w:rPr>
        <w:sz w:val="22"/>
        <w:szCs w:val="22"/>
      </w:rPr>
      <w:t xml:space="preserve">        </w:t>
    </w:r>
    <w:r w:rsidR="00A803B7">
      <w:rPr>
        <w:sz w:val="22"/>
        <w:szCs w:val="22"/>
      </w:rPr>
      <w:t>29. 05. 2023</w:t>
    </w:r>
  </w:p>
  <w:p w14:paraId="579E3DB9" w14:textId="77777777" w:rsidR="00BA64FA" w:rsidRDefault="00CA409E" w:rsidP="00575E9B">
    <w:pPr>
      <w:pStyle w:val="Zhlav"/>
      <w:pBdr>
        <w:bottom w:val="single" w:sz="6" w:space="1" w:color="auto"/>
      </w:pBdr>
      <w:rPr>
        <w:sz w:val="22"/>
        <w:szCs w:val="22"/>
      </w:rPr>
    </w:pPr>
    <w:r>
      <w:rPr>
        <w:sz w:val="22"/>
        <w:szCs w:val="22"/>
      </w:rPr>
      <w:t xml:space="preserve">Změny od poslední revize ze dne </w:t>
    </w:r>
    <w:r w:rsidR="00A803B7">
      <w:rPr>
        <w:sz w:val="22"/>
        <w:szCs w:val="22"/>
      </w:rPr>
      <w:t>15. 10. 2020</w:t>
    </w:r>
    <w:r>
      <w:rPr>
        <w:sz w:val="22"/>
        <w:szCs w:val="22"/>
      </w:rPr>
      <w:t xml:space="preserve">: </w:t>
    </w:r>
    <w:r w:rsidR="00A803B7">
      <w:rPr>
        <w:iCs/>
        <w:sz w:val="22"/>
        <w:szCs w:val="22"/>
      </w:rPr>
      <w:t>Přidán bod 11.2.1, bod 12.6 a 13.3 BL</w:t>
    </w:r>
  </w:p>
  <w:p w14:paraId="6CB2D96A" w14:textId="77777777" w:rsidR="00BA64FA" w:rsidRDefault="00BA64FA" w:rsidP="004E74A1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Název výrobku:                                       </w:t>
    </w:r>
    <w:r>
      <w:rPr>
        <w:b/>
        <w:szCs w:val="24"/>
      </w:rPr>
      <w:t>KORING 311-3</w:t>
    </w:r>
    <w:r>
      <w:rPr>
        <w:i/>
        <w:sz w:val="22"/>
        <w:szCs w:val="22"/>
      </w:rPr>
      <w:t xml:space="preserve"> </w:t>
    </w:r>
  </w:p>
  <w:p w14:paraId="244BB756" w14:textId="77777777" w:rsidR="00BA64FA" w:rsidRPr="004E74A1" w:rsidRDefault="00BA64FA" w:rsidP="004E74A1">
    <w:pPr>
      <w:pStyle w:val="Zhlav"/>
      <w:rPr>
        <w:b/>
        <w:sz w:val="28"/>
        <w:szCs w:val="28"/>
      </w:rPr>
    </w:pPr>
    <w:r>
      <w:rPr>
        <w:i/>
        <w:sz w:val="22"/>
        <w:szCs w:val="22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72A5"/>
    <w:multiLevelType w:val="hybridMultilevel"/>
    <w:tmpl w:val="CDFA9A0A"/>
    <w:lvl w:ilvl="0" w:tplc="52B2E76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162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1CE"/>
    <w:rsid w:val="00004063"/>
    <w:rsid w:val="000115FB"/>
    <w:rsid w:val="00015AC4"/>
    <w:rsid w:val="00032D49"/>
    <w:rsid w:val="000349C5"/>
    <w:rsid w:val="000406FC"/>
    <w:rsid w:val="0004076C"/>
    <w:rsid w:val="000427C7"/>
    <w:rsid w:val="000437AB"/>
    <w:rsid w:val="000663AC"/>
    <w:rsid w:val="00066B3D"/>
    <w:rsid w:val="000713CE"/>
    <w:rsid w:val="0007179E"/>
    <w:rsid w:val="00072D98"/>
    <w:rsid w:val="00083D99"/>
    <w:rsid w:val="00090FFC"/>
    <w:rsid w:val="000B75E4"/>
    <w:rsid w:val="000B7FB0"/>
    <w:rsid w:val="000C36F8"/>
    <w:rsid w:val="000C5F44"/>
    <w:rsid w:val="000D00F3"/>
    <w:rsid w:val="000D3687"/>
    <w:rsid w:val="000E2448"/>
    <w:rsid w:val="000E4F9C"/>
    <w:rsid w:val="000F0FD6"/>
    <w:rsid w:val="000F682C"/>
    <w:rsid w:val="001040E5"/>
    <w:rsid w:val="00132CD1"/>
    <w:rsid w:val="0014099C"/>
    <w:rsid w:val="00146A7C"/>
    <w:rsid w:val="00160ADE"/>
    <w:rsid w:val="00161EAC"/>
    <w:rsid w:val="00167039"/>
    <w:rsid w:val="00172F82"/>
    <w:rsid w:val="00176B9B"/>
    <w:rsid w:val="00176DD0"/>
    <w:rsid w:val="0019633E"/>
    <w:rsid w:val="001A3BA5"/>
    <w:rsid w:val="001B2936"/>
    <w:rsid w:val="001B3A73"/>
    <w:rsid w:val="001B3A80"/>
    <w:rsid w:val="001B63AD"/>
    <w:rsid w:val="001E3DAB"/>
    <w:rsid w:val="001E7941"/>
    <w:rsid w:val="001F5479"/>
    <w:rsid w:val="001F7AAD"/>
    <w:rsid w:val="00203A2A"/>
    <w:rsid w:val="00211320"/>
    <w:rsid w:val="0021659B"/>
    <w:rsid w:val="002318B0"/>
    <w:rsid w:val="002407F3"/>
    <w:rsid w:val="0024404E"/>
    <w:rsid w:val="00257B0F"/>
    <w:rsid w:val="00263998"/>
    <w:rsid w:val="0027483E"/>
    <w:rsid w:val="00275088"/>
    <w:rsid w:val="00282A22"/>
    <w:rsid w:val="002846A4"/>
    <w:rsid w:val="00291C4A"/>
    <w:rsid w:val="00296899"/>
    <w:rsid w:val="002A4178"/>
    <w:rsid w:val="002A7522"/>
    <w:rsid w:val="002C1D7B"/>
    <w:rsid w:val="002D3477"/>
    <w:rsid w:val="002E6FE2"/>
    <w:rsid w:val="002E7A28"/>
    <w:rsid w:val="002F71DB"/>
    <w:rsid w:val="00301881"/>
    <w:rsid w:val="003035E3"/>
    <w:rsid w:val="00306874"/>
    <w:rsid w:val="00312787"/>
    <w:rsid w:val="00323607"/>
    <w:rsid w:val="0033223F"/>
    <w:rsid w:val="00343B1F"/>
    <w:rsid w:val="00345163"/>
    <w:rsid w:val="00352D75"/>
    <w:rsid w:val="00365479"/>
    <w:rsid w:val="00366EC8"/>
    <w:rsid w:val="00374D30"/>
    <w:rsid w:val="00382893"/>
    <w:rsid w:val="00390F29"/>
    <w:rsid w:val="003B1BFC"/>
    <w:rsid w:val="003D0DD2"/>
    <w:rsid w:val="003D5A8E"/>
    <w:rsid w:val="003E61F1"/>
    <w:rsid w:val="003F01AA"/>
    <w:rsid w:val="003F3C6B"/>
    <w:rsid w:val="003F4FA6"/>
    <w:rsid w:val="00404EC0"/>
    <w:rsid w:val="00410C41"/>
    <w:rsid w:val="004110A2"/>
    <w:rsid w:val="004229A1"/>
    <w:rsid w:val="0042754A"/>
    <w:rsid w:val="00432DD4"/>
    <w:rsid w:val="004432F7"/>
    <w:rsid w:val="00446EC0"/>
    <w:rsid w:val="004539C1"/>
    <w:rsid w:val="00457F03"/>
    <w:rsid w:val="00476A5E"/>
    <w:rsid w:val="0049128D"/>
    <w:rsid w:val="004A15B0"/>
    <w:rsid w:val="004B5DC7"/>
    <w:rsid w:val="004C64CA"/>
    <w:rsid w:val="004D78C6"/>
    <w:rsid w:val="004E74A1"/>
    <w:rsid w:val="00506CFE"/>
    <w:rsid w:val="0051599A"/>
    <w:rsid w:val="0051692C"/>
    <w:rsid w:val="00516BD1"/>
    <w:rsid w:val="00534AAE"/>
    <w:rsid w:val="00555102"/>
    <w:rsid w:val="00575E9B"/>
    <w:rsid w:val="0057782C"/>
    <w:rsid w:val="00581C4C"/>
    <w:rsid w:val="005B4675"/>
    <w:rsid w:val="005C411A"/>
    <w:rsid w:val="005D018C"/>
    <w:rsid w:val="005D0E32"/>
    <w:rsid w:val="005D2F9A"/>
    <w:rsid w:val="005E1EAA"/>
    <w:rsid w:val="005F01FD"/>
    <w:rsid w:val="005F4F55"/>
    <w:rsid w:val="005F5B1A"/>
    <w:rsid w:val="0060576E"/>
    <w:rsid w:val="0061703B"/>
    <w:rsid w:val="00617EFA"/>
    <w:rsid w:val="006233CB"/>
    <w:rsid w:val="006235C6"/>
    <w:rsid w:val="00641D7B"/>
    <w:rsid w:val="00643748"/>
    <w:rsid w:val="006511CE"/>
    <w:rsid w:val="00652EF3"/>
    <w:rsid w:val="00654DEB"/>
    <w:rsid w:val="006673D1"/>
    <w:rsid w:val="0067655E"/>
    <w:rsid w:val="00682A88"/>
    <w:rsid w:val="006A2ABB"/>
    <w:rsid w:val="006A7297"/>
    <w:rsid w:val="006B6B90"/>
    <w:rsid w:val="006D4C35"/>
    <w:rsid w:val="006E0388"/>
    <w:rsid w:val="006E03D8"/>
    <w:rsid w:val="006F5745"/>
    <w:rsid w:val="006F7D59"/>
    <w:rsid w:val="00701C04"/>
    <w:rsid w:val="00702233"/>
    <w:rsid w:val="00703455"/>
    <w:rsid w:val="00704B1F"/>
    <w:rsid w:val="00714319"/>
    <w:rsid w:val="007151AE"/>
    <w:rsid w:val="00715F01"/>
    <w:rsid w:val="007235ED"/>
    <w:rsid w:val="00744080"/>
    <w:rsid w:val="007543B7"/>
    <w:rsid w:val="00760525"/>
    <w:rsid w:val="0076711E"/>
    <w:rsid w:val="00783203"/>
    <w:rsid w:val="007A0BD2"/>
    <w:rsid w:val="007A1AEA"/>
    <w:rsid w:val="007A3751"/>
    <w:rsid w:val="007A5EBC"/>
    <w:rsid w:val="007B2D4B"/>
    <w:rsid w:val="007B709A"/>
    <w:rsid w:val="007D7203"/>
    <w:rsid w:val="007E00A9"/>
    <w:rsid w:val="007F0D44"/>
    <w:rsid w:val="007F2FCD"/>
    <w:rsid w:val="00802FB3"/>
    <w:rsid w:val="00804F46"/>
    <w:rsid w:val="00816A1C"/>
    <w:rsid w:val="00820270"/>
    <w:rsid w:val="00826478"/>
    <w:rsid w:val="008314D0"/>
    <w:rsid w:val="0083153F"/>
    <w:rsid w:val="00836DC3"/>
    <w:rsid w:val="008451F4"/>
    <w:rsid w:val="00855CEC"/>
    <w:rsid w:val="008573F0"/>
    <w:rsid w:val="008618C7"/>
    <w:rsid w:val="00861E37"/>
    <w:rsid w:val="00866247"/>
    <w:rsid w:val="008734A5"/>
    <w:rsid w:val="00891533"/>
    <w:rsid w:val="0089181A"/>
    <w:rsid w:val="008B6288"/>
    <w:rsid w:val="008B66F5"/>
    <w:rsid w:val="008B6916"/>
    <w:rsid w:val="008C3D33"/>
    <w:rsid w:val="008C58DD"/>
    <w:rsid w:val="008D332F"/>
    <w:rsid w:val="008D7B34"/>
    <w:rsid w:val="008E2BEC"/>
    <w:rsid w:val="008E5CF5"/>
    <w:rsid w:val="008F1D8E"/>
    <w:rsid w:val="008F73AC"/>
    <w:rsid w:val="009008E0"/>
    <w:rsid w:val="00910C18"/>
    <w:rsid w:val="00923F46"/>
    <w:rsid w:val="00927AD5"/>
    <w:rsid w:val="009421FA"/>
    <w:rsid w:val="00947D41"/>
    <w:rsid w:val="009643C4"/>
    <w:rsid w:val="009846E3"/>
    <w:rsid w:val="0098772B"/>
    <w:rsid w:val="009916C8"/>
    <w:rsid w:val="00994659"/>
    <w:rsid w:val="009955BC"/>
    <w:rsid w:val="009A0509"/>
    <w:rsid w:val="009A37AD"/>
    <w:rsid w:val="009B16EB"/>
    <w:rsid w:val="009B21EC"/>
    <w:rsid w:val="009B2964"/>
    <w:rsid w:val="009C0067"/>
    <w:rsid w:val="009C72AE"/>
    <w:rsid w:val="009D07EF"/>
    <w:rsid w:val="009D1668"/>
    <w:rsid w:val="00A002E0"/>
    <w:rsid w:val="00A10A4A"/>
    <w:rsid w:val="00A11DA9"/>
    <w:rsid w:val="00A1251A"/>
    <w:rsid w:val="00A24F74"/>
    <w:rsid w:val="00A3140F"/>
    <w:rsid w:val="00A44B5A"/>
    <w:rsid w:val="00A5470A"/>
    <w:rsid w:val="00A61AC2"/>
    <w:rsid w:val="00A67E50"/>
    <w:rsid w:val="00A76346"/>
    <w:rsid w:val="00A803B7"/>
    <w:rsid w:val="00AA3F37"/>
    <w:rsid w:val="00AB0C82"/>
    <w:rsid w:val="00AC14BB"/>
    <w:rsid w:val="00AC4E81"/>
    <w:rsid w:val="00AD452C"/>
    <w:rsid w:val="00AD47C7"/>
    <w:rsid w:val="00AE0DC9"/>
    <w:rsid w:val="00AE5978"/>
    <w:rsid w:val="00AF5AC3"/>
    <w:rsid w:val="00B05A12"/>
    <w:rsid w:val="00B2553C"/>
    <w:rsid w:val="00B31E44"/>
    <w:rsid w:val="00B343D6"/>
    <w:rsid w:val="00B35383"/>
    <w:rsid w:val="00B56067"/>
    <w:rsid w:val="00B60D4D"/>
    <w:rsid w:val="00B87162"/>
    <w:rsid w:val="00BA64FA"/>
    <w:rsid w:val="00BC63AD"/>
    <w:rsid w:val="00C20F58"/>
    <w:rsid w:val="00C244A7"/>
    <w:rsid w:val="00C271AA"/>
    <w:rsid w:val="00C33503"/>
    <w:rsid w:val="00C73438"/>
    <w:rsid w:val="00C80C4C"/>
    <w:rsid w:val="00CA100F"/>
    <w:rsid w:val="00CA1051"/>
    <w:rsid w:val="00CA409E"/>
    <w:rsid w:val="00CA52FE"/>
    <w:rsid w:val="00CB09F5"/>
    <w:rsid w:val="00CB55BE"/>
    <w:rsid w:val="00CE7A38"/>
    <w:rsid w:val="00D05869"/>
    <w:rsid w:val="00D204F7"/>
    <w:rsid w:val="00D211AE"/>
    <w:rsid w:val="00D30C63"/>
    <w:rsid w:val="00D36F58"/>
    <w:rsid w:val="00D6062D"/>
    <w:rsid w:val="00D74C08"/>
    <w:rsid w:val="00D74F8E"/>
    <w:rsid w:val="00D9037E"/>
    <w:rsid w:val="00DA09A7"/>
    <w:rsid w:val="00DA5803"/>
    <w:rsid w:val="00DC27D1"/>
    <w:rsid w:val="00DC6031"/>
    <w:rsid w:val="00DD09D8"/>
    <w:rsid w:val="00DE5D3F"/>
    <w:rsid w:val="00DF1FA3"/>
    <w:rsid w:val="00DF65C4"/>
    <w:rsid w:val="00DF6B53"/>
    <w:rsid w:val="00E0498D"/>
    <w:rsid w:val="00E05E7B"/>
    <w:rsid w:val="00E07F62"/>
    <w:rsid w:val="00E128A7"/>
    <w:rsid w:val="00E16359"/>
    <w:rsid w:val="00E20034"/>
    <w:rsid w:val="00E20DE3"/>
    <w:rsid w:val="00E216DD"/>
    <w:rsid w:val="00E27ADF"/>
    <w:rsid w:val="00E3372A"/>
    <w:rsid w:val="00E410ED"/>
    <w:rsid w:val="00E44547"/>
    <w:rsid w:val="00E94BD7"/>
    <w:rsid w:val="00EE1BBB"/>
    <w:rsid w:val="00EE20D4"/>
    <w:rsid w:val="00EE6F51"/>
    <w:rsid w:val="00EF4B66"/>
    <w:rsid w:val="00F0000D"/>
    <w:rsid w:val="00F074B1"/>
    <w:rsid w:val="00F17624"/>
    <w:rsid w:val="00F3082B"/>
    <w:rsid w:val="00F35DA3"/>
    <w:rsid w:val="00F430BF"/>
    <w:rsid w:val="00F51CBD"/>
    <w:rsid w:val="00F53746"/>
    <w:rsid w:val="00F55BA3"/>
    <w:rsid w:val="00F60277"/>
    <w:rsid w:val="00F61094"/>
    <w:rsid w:val="00F66309"/>
    <w:rsid w:val="00F7340F"/>
    <w:rsid w:val="00F74DEB"/>
    <w:rsid w:val="00F8093D"/>
    <w:rsid w:val="00F82365"/>
    <w:rsid w:val="00FA1CCC"/>
    <w:rsid w:val="00FC2A26"/>
    <w:rsid w:val="00FD3D52"/>
    <w:rsid w:val="00FE3462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F6E9E0F"/>
  <w15:chartTrackingRefBased/>
  <w15:docId w15:val="{29396B4D-B1F5-4A49-821F-8434969C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5C4"/>
    <w:rPr>
      <w:sz w:val="24"/>
    </w:rPr>
  </w:style>
  <w:style w:type="paragraph" w:styleId="Nadpis1">
    <w:name w:val="heading 1"/>
    <w:basedOn w:val="Normln"/>
    <w:next w:val="Normln"/>
    <w:qFormat/>
    <w:rsid w:val="000B7FB0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B7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body">
    <w:name w:val="Text body"/>
    <w:basedOn w:val="Normln"/>
    <w:rsid w:val="002E7A28"/>
    <w:pPr>
      <w:widowControl w:val="0"/>
    </w:pPr>
    <w:rPr>
      <w:i/>
      <w:sz w:val="20"/>
    </w:rPr>
  </w:style>
  <w:style w:type="paragraph" w:styleId="Zkladntextodsazen">
    <w:name w:val="Body Text Indent"/>
    <w:basedOn w:val="Normln"/>
    <w:link w:val="ZkladntextodsazenChar"/>
    <w:rsid w:val="008D7B34"/>
    <w:pPr>
      <w:ind w:left="4248"/>
      <w:jc w:val="both"/>
    </w:pPr>
    <w:rPr>
      <w:sz w:val="22"/>
    </w:rPr>
  </w:style>
  <w:style w:type="paragraph" w:styleId="Zkladntext">
    <w:name w:val="Body Text"/>
    <w:basedOn w:val="Normln"/>
    <w:rsid w:val="009D1668"/>
    <w:pPr>
      <w:spacing w:after="120"/>
    </w:pPr>
  </w:style>
  <w:style w:type="paragraph" w:styleId="Titulek">
    <w:name w:val="caption"/>
    <w:basedOn w:val="Normln"/>
    <w:next w:val="Normln"/>
    <w:qFormat/>
    <w:rsid w:val="007235ED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42754A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4E7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74A1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8C3D33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282A22"/>
    <w:rPr>
      <w:color w:val="0000FF"/>
      <w:u w:val="single"/>
    </w:rPr>
  </w:style>
  <w:style w:type="character" w:customStyle="1" w:styleId="hodn">
    <w:name w:val="hodn"/>
    <w:basedOn w:val="Standardnpsmoodstavce"/>
    <w:rsid w:val="00BC63AD"/>
  </w:style>
  <w:style w:type="character" w:customStyle="1" w:styleId="poznf">
    <w:name w:val="poznf"/>
    <w:basedOn w:val="Standardnpsmoodstavce"/>
    <w:rsid w:val="00BC63AD"/>
  </w:style>
  <w:style w:type="paragraph" w:customStyle="1" w:styleId="CM4">
    <w:name w:val="CM4"/>
    <w:basedOn w:val="Normln"/>
    <w:next w:val="Normln"/>
    <w:rsid w:val="00CE7A38"/>
    <w:pPr>
      <w:autoSpaceDE w:val="0"/>
      <w:autoSpaceDN w:val="0"/>
      <w:adjustRightInd w:val="0"/>
    </w:pPr>
    <w:rPr>
      <w:rFonts w:ascii="EUAlbertina" w:hAnsi="EUAlbertina"/>
      <w:szCs w:val="24"/>
    </w:rPr>
  </w:style>
  <w:style w:type="character" w:customStyle="1" w:styleId="ZhlavChar">
    <w:name w:val="Záhlaví Char"/>
    <w:link w:val="Zhlav"/>
    <w:rsid w:val="00382893"/>
    <w:rPr>
      <w:sz w:val="24"/>
    </w:rPr>
  </w:style>
  <w:style w:type="paragraph" w:customStyle="1" w:styleId="CM41">
    <w:name w:val="CM4+1"/>
    <w:basedOn w:val="Normln"/>
    <w:next w:val="Normln"/>
    <w:uiPriority w:val="99"/>
    <w:rsid w:val="00A5470A"/>
    <w:pPr>
      <w:autoSpaceDE w:val="0"/>
      <w:autoSpaceDN w:val="0"/>
      <w:adjustRightInd w:val="0"/>
    </w:pPr>
    <w:rPr>
      <w:rFonts w:eastAsia="Calibri"/>
      <w:szCs w:val="24"/>
      <w:lang w:eastAsia="en-US"/>
    </w:rPr>
  </w:style>
  <w:style w:type="character" w:customStyle="1" w:styleId="ZkladntextodsazenChar">
    <w:name w:val="Základní text odsazený Char"/>
    <w:link w:val="Zkladntextodsazen"/>
    <w:rsid w:val="00015AC4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AC4"/>
    <w:rPr>
      <w:rFonts w:ascii="Tahoma" w:hAnsi="Tahoma" w:cs="Tahoma"/>
      <w:sz w:val="16"/>
      <w:szCs w:val="16"/>
    </w:rPr>
  </w:style>
  <w:style w:type="character" w:customStyle="1" w:styleId="tooltipinline">
    <w:name w:val="tooltipinline"/>
    <w:rsid w:val="00DF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a.bernatova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bezpecnostni-znaceni.bezpecnostni-tabulky.cz/picts/image/bz03b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- LAB, s</vt:lpstr>
    </vt:vector>
  </TitlesOfParts>
  <Company>xr</Company>
  <LinksUpToDate>false</LinksUpToDate>
  <CharactersWithSpaces>17472</CharactersWithSpaces>
  <SharedDoc>false</SharedDoc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mailto:marketa.bernatova@seznam.cz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- LAB, s</dc:title>
  <dc:subject/>
  <dc:creator>marketa</dc:creator>
  <cp:keywords/>
  <cp:lastModifiedBy>Jaroslav Kolíček</cp:lastModifiedBy>
  <cp:revision>2</cp:revision>
  <cp:lastPrinted>2004-06-21T13:10:00Z</cp:lastPrinted>
  <dcterms:created xsi:type="dcterms:W3CDTF">2023-09-04T14:07:00Z</dcterms:created>
  <dcterms:modified xsi:type="dcterms:W3CDTF">2023-09-04T14:07:00Z</dcterms:modified>
</cp:coreProperties>
</file>