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pPr w:leftFromText="141" w:rightFromText="141" w:vertAnchor="text" w:horzAnchor="margin" w:tblpXSpec="center" w:tblpY="-252"/>
        <w:tblW w:w="11015" w:type="dxa"/>
        <w:tblInd w:w="0" w:type="dxa"/>
        <w:tblLayout w:type="fixed"/>
        <w:tblLook w:val="04A0" w:firstRow="1" w:lastRow="0" w:firstColumn="1" w:lastColumn="0" w:noHBand="0" w:noVBand="1"/>
      </w:tblPr>
      <w:tblGrid>
        <w:gridCol w:w="6946"/>
        <w:gridCol w:w="851"/>
        <w:gridCol w:w="992"/>
        <w:gridCol w:w="856"/>
        <w:gridCol w:w="1370"/>
      </w:tblGrid>
      <w:tr w:rsidR="002E37E0" w:rsidTr="00A6374B">
        <w:tc>
          <w:tcPr>
            <w:tcW w:w="6946" w:type="dxa"/>
            <w:tcBorders>
              <w:top w:val="single" w:sz="4" w:space="0" w:color="auto"/>
              <w:left w:val="single" w:sz="4" w:space="0" w:color="auto"/>
              <w:bottom w:val="single" w:sz="4" w:space="0" w:color="auto"/>
              <w:right w:val="single" w:sz="4" w:space="0" w:color="auto"/>
            </w:tcBorders>
            <w:hideMark/>
          </w:tcPr>
          <w:p w:rsidR="002E37E0" w:rsidRDefault="002E37E0" w:rsidP="002E37E0">
            <w:pPr>
              <w:spacing w:line="240" w:lineRule="auto"/>
            </w:pPr>
          </w:p>
          <w:p w:rsidR="002E37E0" w:rsidRDefault="002E37E0" w:rsidP="002E37E0">
            <w:pPr>
              <w:spacing w:line="240" w:lineRule="auto"/>
            </w:pPr>
            <w:r>
              <w:t xml:space="preserve">Cenová nabídka                                       </w:t>
            </w:r>
          </w:p>
        </w:tc>
        <w:tc>
          <w:tcPr>
            <w:tcW w:w="851" w:type="dxa"/>
            <w:tcBorders>
              <w:top w:val="single" w:sz="4" w:space="0" w:color="auto"/>
              <w:left w:val="single" w:sz="4" w:space="0" w:color="auto"/>
              <w:bottom w:val="single" w:sz="4" w:space="0" w:color="auto"/>
              <w:right w:val="single" w:sz="4" w:space="0" w:color="auto"/>
            </w:tcBorders>
            <w:hideMark/>
          </w:tcPr>
          <w:p w:rsidR="002E37E0" w:rsidRDefault="002E37E0" w:rsidP="002E37E0">
            <w:pPr>
              <w:spacing w:line="240" w:lineRule="auto"/>
            </w:pPr>
            <w:r>
              <w:t xml:space="preserve">Balení </w:t>
            </w:r>
          </w:p>
        </w:tc>
        <w:tc>
          <w:tcPr>
            <w:tcW w:w="992" w:type="dxa"/>
            <w:tcBorders>
              <w:top w:val="single" w:sz="4" w:space="0" w:color="auto"/>
              <w:left w:val="single" w:sz="4" w:space="0" w:color="auto"/>
              <w:bottom w:val="single" w:sz="4" w:space="0" w:color="auto"/>
              <w:right w:val="single" w:sz="4" w:space="0" w:color="auto"/>
            </w:tcBorders>
            <w:hideMark/>
          </w:tcPr>
          <w:p w:rsidR="002E37E0" w:rsidRDefault="002E37E0" w:rsidP="002E37E0">
            <w:pPr>
              <w:spacing w:line="240" w:lineRule="auto"/>
            </w:pPr>
            <w:r>
              <w:t>Cena za 1l bez DPH</w:t>
            </w:r>
          </w:p>
        </w:tc>
        <w:tc>
          <w:tcPr>
            <w:tcW w:w="856" w:type="dxa"/>
            <w:tcBorders>
              <w:top w:val="single" w:sz="4" w:space="0" w:color="auto"/>
              <w:left w:val="single" w:sz="4" w:space="0" w:color="auto"/>
              <w:bottom w:val="single" w:sz="4" w:space="0" w:color="auto"/>
              <w:right w:val="single" w:sz="4" w:space="0" w:color="auto"/>
            </w:tcBorders>
          </w:tcPr>
          <w:p w:rsidR="002E37E0" w:rsidRDefault="002E37E0" w:rsidP="002E37E0">
            <w:pPr>
              <w:spacing w:line="240" w:lineRule="auto"/>
            </w:pPr>
            <w:r>
              <w:t>Balení</w:t>
            </w:r>
          </w:p>
        </w:tc>
        <w:tc>
          <w:tcPr>
            <w:tcW w:w="1370" w:type="dxa"/>
            <w:tcBorders>
              <w:top w:val="single" w:sz="4" w:space="0" w:color="auto"/>
              <w:left w:val="single" w:sz="4" w:space="0" w:color="auto"/>
              <w:bottom w:val="single" w:sz="4" w:space="0" w:color="auto"/>
              <w:right w:val="single" w:sz="4" w:space="0" w:color="auto"/>
            </w:tcBorders>
            <w:hideMark/>
          </w:tcPr>
          <w:p w:rsidR="002E37E0" w:rsidRDefault="002E37E0" w:rsidP="002E37E0">
            <w:pPr>
              <w:spacing w:line="240" w:lineRule="auto"/>
            </w:pPr>
            <w:r>
              <w:t>Cena za balení bez DPH</w:t>
            </w:r>
          </w:p>
        </w:tc>
      </w:tr>
      <w:tr w:rsidR="002E37E0" w:rsidTr="00A6374B">
        <w:tc>
          <w:tcPr>
            <w:tcW w:w="6946" w:type="dxa"/>
            <w:tcBorders>
              <w:top w:val="single" w:sz="4" w:space="0" w:color="auto"/>
              <w:left w:val="single" w:sz="4" w:space="0" w:color="auto"/>
              <w:bottom w:val="single" w:sz="4" w:space="0" w:color="auto"/>
              <w:right w:val="single" w:sz="4" w:space="0" w:color="auto"/>
            </w:tcBorders>
          </w:tcPr>
          <w:p w:rsidR="002E37E0" w:rsidRPr="00B06F49" w:rsidRDefault="002E37E0" w:rsidP="002E37E0">
            <w:pPr>
              <w:spacing w:line="240" w:lineRule="auto"/>
              <w:rPr>
                <w:rFonts w:ascii="Impact" w:hAnsi="Impact"/>
                <w:b/>
                <w:i/>
                <w:sz w:val="28"/>
                <w:szCs w:val="28"/>
              </w:rPr>
            </w:pPr>
            <w:r w:rsidRPr="00B06F49">
              <w:rPr>
                <w:rFonts w:ascii="Impact" w:hAnsi="Impact"/>
                <w:b/>
                <w:i/>
                <w:color w:val="002060"/>
                <w:sz w:val="28"/>
                <w:szCs w:val="28"/>
              </w:rPr>
              <w:t>Saunové vonné esence</w:t>
            </w:r>
          </w:p>
        </w:tc>
        <w:tc>
          <w:tcPr>
            <w:tcW w:w="851" w:type="dxa"/>
            <w:tcBorders>
              <w:top w:val="single" w:sz="4" w:space="0" w:color="auto"/>
              <w:left w:val="single" w:sz="4" w:space="0" w:color="auto"/>
              <w:bottom w:val="single" w:sz="4" w:space="0" w:color="auto"/>
              <w:right w:val="single" w:sz="4" w:space="0" w:color="auto"/>
            </w:tcBorders>
          </w:tcPr>
          <w:p w:rsidR="002E37E0" w:rsidRDefault="002E37E0" w:rsidP="002E37E0">
            <w:pPr>
              <w:spacing w:line="240" w:lineRule="auto"/>
            </w:pPr>
          </w:p>
        </w:tc>
        <w:tc>
          <w:tcPr>
            <w:tcW w:w="992" w:type="dxa"/>
            <w:tcBorders>
              <w:top w:val="single" w:sz="4" w:space="0" w:color="auto"/>
              <w:left w:val="single" w:sz="4" w:space="0" w:color="auto"/>
              <w:bottom w:val="single" w:sz="4" w:space="0" w:color="auto"/>
              <w:right w:val="single" w:sz="4" w:space="0" w:color="auto"/>
            </w:tcBorders>
          </w:tcPr>
          <w:p w:rsidR="002E37E0" w:rsidRDefault="002E37E0" w:rsidP="002E37E0">
            <w:pPr>
              <w:spacing w:line="240" w:lineRule="auto"/>
            </w:pPr>
          </w:p>
        </w:tc>
        <w:tc>
          <w:tcPr>
            <w:tcW w:w="856" w:type="dxa"/>
            <w:tcBorders>
              <w:top w:val="single" w:sz="4" w:space="0" w:color="auto"/>
              <w:left w:val="single" w:sz="4" w:space="0" w:color="auto"/>
              <w:bottom w:val="single" w:sz="4" w:space="0" w:color="auto"/>
              <w:right w:val="single" w:sz="4" w:space="0" w:color="auto"/>
            </w:tcBorders>
          </w:tcPr>
          <w:p w:rsidR="002E37E0" w:rsidRDefault="002E37E0" w:rsidP="002E37E0">
            <w:pPr>
              <w:spacing w:line="240" w:lineRule="auto"/>
            </w:pPr>
          </w:p>
        </w:tc>
        <w:tc>
          <w:tcPr>
            <w:tcW w:w="1370" w:type="dxa"/>
            <w:tcBorders>
              <w:top w:val="single" w:sz="4" w:space="0" w:color="auto"/>
              <w:left w:val="single" w:sz="4" w:space="0" w:color="auto"/>
              <w:bottom w:val="single" w:sz="4" w:space="0" w:color="auto"/>
              <w:right w:val="single" w:sz="4" w:space="0" w:color="auto"/>
            </w:tcBorders>
          </w:tcPr>
          <w:p w:rsidR="002E37E0" w:rsidRDefault="002E37E0" w:rsidP="002E37E0">
            <w:pPr>
              <w:spacing w:line="240" w:lineRule="auto"/>
            </w:pPr>
          </w:p>
        </w:tc>
      </w:tr>
      <w:tr w:rsidR="002E37E0" w:rsidTr="00A6374B">
        <w:tc>
          <w:tcPr>
            <w:tcW w:w="6946" w:type="dxa"/>
            <w:tcBorders>
              <w:top w:val="single" w:sz="4" w:space="0" w:color="auto"/>
              <w:left w:val="single" w:sz="4" w:space="0" w:color="auto"/>
              <w:bottom w:val="single" w:sz="4" w:space="0" w:color="auto"/>
              <w:right w:val="single" w:sz="4" w:space="0" w:color="auto"/>
            </w:tcBorders>
            <w:hideMark/>
          </w:tcPr>
          <w:p w:rsidR="002E37E0" w:rsidRPr="00683ADD" w:rsidRDefault="002E37E0" w:rsidP="002E37E0">
            <w:pPr>
              <w:pStyle w:val="Normlnweb"/>
              <w:spacing w:before="0" w:beforeAutospacing="0" w:after="150" w:afterAutospacing="0"/>
              <w:rPr>
                <w:rFonts w:asciiTheme="minorHAnsi" w:hAnsiTheme="minorHAnsi" w:cstheme="minorHAnsi"/>
                <w:bCs/>
                <w:sz w:val="18"/>
                <w:szCs w:val="18"/>
                <w:shd w:val="clear" w:color="auto" w:fill="FFFFFF"/>
              </w:rPr>
            </w:pPr>
            <w:r w:rsidRPr="00683ADD">
              <w:rPr>
                <w:rFonts w:asciiTheme="minorHAnsi" w:hAnsiTheme="minorHAnsi" w:cstheme="minorHAnsi"/>
                <w:b/>
              </w:rPr>
              <w:t>Ledový citrón</w:t>
            </w:r>
            <w:r w:rsidRPr="00683ADD">
              <w:rPr>
                <w:b/>
              </w:rPr>
              <w:t>:</w:t>
            </w:r>
            <w:r w:rsidRPr="00683ADD">
              <w:t xml:space="preserve"> </w:t>
            </w:r>
            <w:r w:rsidRPr="00683ADD">
              <w:rPr>
                <w:rFonts w:asciiTheme="minorHAnsi" w:hAnsiTheme="minorHAnsi" w:cstheme="minorHAnsi"/>
                <w:bCs/>
                <w:sz w:val="20"/>
                <w:szCs w:val="20"/>
                <w:shd w:val="clear" w:color="auto" w:fill="FFFFFF"/>
              </w:rPr>
              <w:t>Provoňte saunu jasnou, svěží, citrusovou vůní ledového</w:t>
            </w:r>
            <w:r w:rsidR="00B05AFF" w:rsidRPr="00683ADD">
              <w:rPr>
                <w:rFonts w:asciiTheme="minorHAnsi" w:hAnsiTheme="minorHAnsi" w:cstheme="minorHAnsi"/>
                <w:bCs/>
                <w:sz w:val="20"/>
                <w:szCs w:val="20"/>
                <w:shd w:val="clear" w:color="auto" w:fill="FFFFFF"/>
              </w:rPr>
              <w:t xml:space="preserve"> </w:t>
            </w:r>
            <w:r w:rsidRPr="00683ADD">
              <w:rPr>
                <w:rFonts w:asciiTheme="minorHAnsi" w:hAnsiTheme="minorHAnsi" w:cstheme="minorHAnsi"/>
                <w:bCs/>
                <w:sz w:val="20"/>
                <w:szCs w:val="20"/>
                <w:shd w:val="clear" w:color="auto" w:fill="FFFFFF"/>
              </w:rPr>
              <w:t>citr</w:t>
            </w:r>
            <w:r w:rsidR="00B05AFF" w:rsidRPr="00683ADD">
              <w:rPr>
                <w:rFonts w:asciiTheme="minorHAnsi" w:hAnsiTheme="minorHAnsi" w:cstheme="minorHAnsi"/>
                <w:bCs/>
                <w:sz w:val="20"/>
                <w:szCs w:val="20"/>
                <w:shd w:val="clear" w:color="auto" w:fill="FFFFFF"/>
              </w:rPr>
              <w:t>onu.</w:t>
            </w:r>
          </w:p>
        </w:tc>
        <w:tc>
          <w:tcPr>
            <w:tcW w:w="851" w:type="dxa"/>
            <w:tcBorders>
              <w:top w:val="single" w:sz="4" w:space="0" w:color="auto"/>
              <w:left w:val="single" w:sz="4" w:space="0" w:color="auto"/>
              <w:bottom w:val="single" w:sz="4" w:space="0" w:color="auto"/>
              <w:right w:val="single" w:sz="4" w:space="0" w:color="auto"/>
            </w:tcBorders>
          </w:tcPr>
          <w:p w:rsidR="002E37E0" w:rsidRDefault="002E37E0" w:rsidP="002E37E0">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2E37E0" w:rsidRDefault="00C87ABA" w:rsidP="002E37E0">
            <w:pPr>
              <w:spacing w:line="240" w:lineRule="auto"/>
            </w:pPr>
            <w:r>
              <w:t>7</w:t>
            </w:r>
            <w:r w:rsidR="001E1F54">
              <w:t>99</w:t>
            </w:r>
            <w:r>
              <w:t>,-</w:t>
            </w:r>
          </w:p>
        </w:tc>
        <w:tc>
          <w:tcPr>
            <w:tcW w:w="856" w:type="dxa"/>
            <w:tcBorders>
              <w:top w:val="single" w:sz="4" w:space="0" w:color="auto"/>
              <w:left w:val="single" w:sz="4" w:space="0" w:color="auto"/>
              <w:bottom w:val="single" w:sz="4" w:space="0" w:color="auto"/>
              <w:right w:val="single" w:sz="4" w:space="0" w:color="auto"/>
            </w:tcBorders>
          </w:tcPr>
          <w:p w:rsidR="002E37E0" w:rsidRDefault="002E37E0" w:rsidP="002E37E0">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2E37E0" w:rsidRDefault="003604CD" w:rsidP="002E37E0">
            <w:pPr>
              <w:spacing w:line="240" w:lineRule="auto"/>
            </w:pPr>
            <w:r>
              <w:t>3</w:t>
            </w:r>
            <w:r w:rsidR="001E1F54">
              <w:t>995</w:t>
            </w:r>
            <w:r w:rsidR="00C87ABA">
              <w:t>,-</w:t>
            </w:r>
          </w:p>
        </w:tc>
      </w:tr>
      <w:tr w:rsidR="002E37E0" w:rsidTr="00A6374B">
        <w:tc>
          <w:tcPr>
            <w:tcW w:w="6946" w:type="dxa"/>
            <w:tcBorders>
              <w:top w:val="single" w:sz="4" w:space="0" w:color="auto"/>
              <w:left w:val="single" w:sz="4" w:space="0" w:color="auto"/>
              <w:bottom w:val="single" w:sz="4" w:space="0" w:color="auto"/>
              <w:right w:val="single" w:sz="4" w:space="0" w:color="auto"/>
            </w:tcBorders>
            <w:hideMark/>
          </w:tcPr>
          <w:p w:rsidR="002E37E0" w:rsidRPr="00683ADD" w:rsidRDefault="002E37E0" w:rsidP="002E37E0">
            <w:pPr>
              <w:pStyle w:val="Normlnweb"/>
              <w:spacing w:before="0" w:beforeAutospacing="0" w:after="150" w:afterAutospacing="0"/>
              <w:rPr>
                <w:rFonts w:asciiTheme="minorHAnsi" w:hAnsiTheme="minorHAnsi" w:cstheme="minorHAnsi"/>
                <w:b/>
                <w:bCs/>
                <w:sz w:val="21"/>
                <w:szCs w:val="21"/>
                <w:shd w:val="clear" w:color="auto" w:fill="FFFFFF"/>
              </w:rPr>
            </w:pPr>
            <w:r w:rsidRPr="00683ADD">
              <w:rPr>
                <w:rFonts w:asciiTheme="minorHAnsi" w:hAnsiTheme="minorHAnsi" w:cstheme="minorHAnsi"/>
                <w:b/>
              </w:rPr>
              <w:t>Pomeranč-citron</w:t>
            </w:r>
            <w:r w:rsidRPr="00683ADD">
              <w:rPr>
                <w:rFonts w:asciiTheme="minorHAnsi" w:hAnsiTheme="minorHAnsi" w:cstheme="minorHAnsi"/>
                <w:b/>
                <w:sz w:val="20"/>
                <w:szCs w:val="20"/>
              </w:rPr>
              <w:t xml:space="preserve">: </w:t>
            </w:r>
            <w:r w:rsidRPr="00683ADD">
              <w:rPr>
                <w:rFonts w:asciiTheme="minorHAnsi" w:hAnsiTheme="minorHAnsi" w:cstheme="minorHAnsi"/>
                <w:bCs/>
                <w:sz w:val="20"/>
                <w:szCs w:val="20"/>
                <w:shd w:val="clear" w:color="auto" w:fill="FFFFFF"/>
              </w:rPr>
              <w:t>Provoňte svou saunu jasnou, uvolňující vůní s kombinací sladkého pomeranče a svěžího citrónu</w:t>
            </w:r>
            <w:r w:rsidRPr="00683ADD">
              <w:rPr>
                <w:rFonts w:asciiTheme="minorHAnsi" w:hAnsiTheme="minorHAnsi" w:cstheme="minorHAnsi"/>
                <w:bCs/>
                <w:sz w:val="18"/>
                <w:szCs w:val="18"/>
                <w:shd w:val="clear" w:color="auto" w:fill="FFFFFF"/>
              </w:rPr>
              <w:t>.</w:t>
            </w:r>
          </w:p>
        </w:tc>
        <w:tc>
          <w:tcPr>
            <w:tcW w:w="851" w:type="dxa"/>
            <w:tcBorders>
              <w:top w:val="single" w:sz="4" w:space="0" w:color="auto"/>
              <w:left w:val="single" w:sz="4" w:space="0" w:color="auto"/>
              <w:bottom w:val="single" w:sz="4" w:space="0" w:color="auto"/>
              <w:right w:val="single" w:sz="4" w:space="0" w:color="auto"/>
            </w:tcBorders>
            <w:hideMark/>
          </w:tcPr>
          <w:p w:rsidR="002E37E0" w:rsidRDefault="002E37E0" w:rsidP="002E37E0">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hideMark/>
          </w:tcPr>
          <w:p w:rsidR="002E37E0" w:rsidRDefault="001E1F54" w:rsidP="002E37E0">
            <w:pPr>
              <w:spacing w:line="240" w:lineRule="auto"/>
            </w:pPr>
            <w:r>
              <w:t>907</w:t>
            </w:r>
            <w:r w:rsidR="00C87ABA">
              <w:t>,-</w:t>
            </w:r>
          </w:p>
        </w:tc>
        <w:tc>
          <w:tcPr>
            <w:tcW w:w="856" w:type="dxa"/>
            <w:tcBorders>
              <w:top w:val="single" w:sz="4" w:space="0" w:color="auto"/>
              <w:left w:val="single" w:sz="4" w:space="0" w:color="auto"/>
              <w:bottom w:val="single" w:sz="4" w:space="0" w:color="auto"/>
              <w:right w:val="single" w:sz="4" w:space="0" w:color="auto"/>
            </w:tcBorders>
          </w:tcPr>
          <w:p w:rsidR="002E37E0" w:rsidRDefault="002E37E0" w:rsidP="002E37E0">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2E37E0" w:rsidRDefault="001E1F54" w:rsidP="002E37E0">
            <w:pPr>
              <w:spacing w:line="240" w:lineRule="auto"/>
            </w:pPr>
            <w:r>
              <w:t>4535</w:t>
            </w:r>
            <w:r w:rsidR="00C87ABA">
              <w:t>,-</w:t>
            </w:r>
          </w:p>
        </w:tc>
      </w:tr>
      <w:tr w:rsidR="002E37E0" w:rsidTr="00A6374B">
        <w:tc>
          <w:tcPr>
            <w:tcW w:w="6946" w:type="dxa"/>
            <w:tcBorders>
              <w:top w:val="single" w:sz="4" w:space="0" w:color="auto"/>
              <w:left w:val="single" w:sz="4" w:space="0" w:color="auto"/>
              <w:bottom w:val="single" w:sz="4" w:space="0" w:color="auto"/>
              <w:right w:val="single" w:sz="4" w:space="0" w:color="auto"/>
            </w:tcBorders>
            <w:hideMark/>
          </w:tcPr>
          <w:p w:rsidR="002E37E0" w:rsidRPr="00683ADD" w:rsidRDefault="002E37E0" w:rsidP="002E37E0">
            <w:pPr>
              <w:pStyle w:val="Normlnweb"/>
              <w:spacing w:before="0" w:beforeAutospacing="0" w:after="150" w:afterAutospacing="0"/>
              <w:rPr>
                <w:rFonts w:asciiTheme="minorHAnsi" w:hAnsiTheme="minorHAnsi" w:cstheme="minorHAnsi"/>
                <w:bCs/>
                <w:sz w:val="20"/>
                <w:szCs w:val="20"/>
                <w:shd w:val="clear" w:color="auto" w:fill="FFFFFF"/>
              </w:rPr>
            </w:pPr>
            <w:r w:rsidRPr="00683ADD">
              <w:rPr>
                <w:rFonts w:asciiTheme="minorHAnsi" w:hAnsiTheme="minorHAnsi" w:cstheme="minorHAnsi"/>
                <w:b/>
              </w:rPr>
              <w:t>Divoká višeň:</w:t>
            </w:r>
            <w:r w:rsidRPr="00683ADD">
              <w:rPr>
                <w:rFonts w:asciiTheme="minorHAnsi" w:hAnsiTheme="minorHAnsi" w:cstheme="minorHAnsi"/>
              </w:rPr>
              <w:t xml:space="preserve"> </w:t>
            </w:r>
            <w:r w:rsidRPr="00683ADD">
              <w:rPr>
                <w:rFonts w:asciiTheme="minorHAnsi" w:hAnsiTheme="minorHAnsi" w:cstheme="minorHAnsi"/>
                <w:bCs/>
                <w:sz w:val="20"/>
                <w:szCs w:val="20"/>
                <w:shd w:val="clear" w:color="auto" w:fill="FFFFFF"/>
              </w:rPr>
              <w:t>Silná višňová vůně, naprosto typická pro podzimní středoevropské zralé černé plody. Višňová vůně je silně vzrušující, vášnivá, radostná. Užijte si nevšední podzimní zážitek v horkém višňovém sadu.</w:t>
            </w:r>
          </w:p>
        </w:tc>
        <w:tc>
          <w:tcPr>
            <w:tcW w:w="851" w:type="dxa"/>
            <w:tcBorders>
              <w:top w:val="single" w:sz="4" w:space="0" w:color="auto"/>
              <w:left w:val="single" w:sz="4" w:space="0" w:color="auto"/>
              <w:bottom w:val="single" w:sz="4" w:space="0" w:color="auto"/>
              <w:right w:val="single" w:sz="4" w:space="0" w:color="auto"/>
            </w:tcBorders>
            <w:hideMark/>
          </w:tcPr>
          <w:p w:rsidR="002E37E0" w:rsidRDefault="002E37E0" w:rsidP="002E37E0">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hideMark/>
          </w:tcPr>
          <w:p w:rsidR="002E37E0" w:rsidRDefault="001E1F54" w:rsidP="002E37E0">
            <w:pPr>
              <w:spacing w:line="240" w:lineRule="auto"/>
            </w:pPr>
            <w:r>
              <w:t>907</w:t>
            </w:r>
            <w:r w:rsidR="00C87ABA">
              <w:t>,-</w:t>
            </w:r>
          </w:p>
        </w:tc>
        <w:tc>
          <w:tcPr>
            <w:tcW w:w="856" w:type="dxa"/>
            <w:tcBorders>
              <w:top w:val="single" w:sz="4" w:space="0" w:color="auto"/>
              <w:left w:val="single" w:sz="4" w:space="0" w:color="auto"/>
              <w:bottom w:val="single" w:sz="4" w:space="0" w:color="auto"/>
              <w:right w:val="single" w:sz="4" w:space="0" w:color="auto"/>
            </w:tcBorders>
          </w:tcPr>
          <w:p w:rsidR="002E37E0" w:rsidRDefault="002E37E0" w:rsidP="002E37E0">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2E37E0" w:rsidRDefault="001E1F54" w:rsidP="002E37E0">
            <w:pPr>
              <w:spacing w:line="240" w:lineRule="auto"/>
            </w:pPr>
            <w:r>
              <w:t>4535</w:t>
            </w:r>
            <w:r w:rsidR="00C87ABA">
              <w:t>,-</w:t>
            </w:r>
          </w:p>
        </w:tc>
      </w:tr>
      <w:tr w:rsidR="002E37E0" w:rsidTr="00A6374B">
        <w:tc>
          <w:tcPr>
            <w:tcW w:w="6946" w:type="dxa"/>
            <w:tcBorders>
              <w:top w:val="single" w:sz="4" w:space="0" w:color="auto"/>
              <w:left w:val="single" w:sz="4" w:space="0" w:color="auto"/>
              <w:bottom w:val="single" w:sz="4" w:space="0" w:color="auto"/>
              <w:right w:val="single" w:sz="4" w:space="0" w:color="auto"/>
            </w:tcBorders>
            <w:hideMark/>
          </w:tcPr>
          <w:p w:rsidR="002E37E0" w:rsidRPr="00683ADD" w:rsidRDefault="002E37E0" w:rsidP="002E37E0">
            <w:pPr>
              <w:pStyle w:val="Normlnweb"/>
              <w:spacing w:before="0" w:beforeAutospacing="0" w:after="150" w:afterAutospacing="0"/>
              <w:rPr>
                <w:rFonts w:asciiTheme="minorHAnsi" w:hAnsiTheme="minorHAnsi" w:cstheme="minorHAnsi"/>
                <w:bCs/>
                <w:sz w:val="20"/>
                <w:szCs w:val="20"/>
                <w:shd w:val="clear" w:color="auto" w:fill="FFFFFF"/>
              </w:rPr>
            </w:pPr>
            <w:r w:rsidRPr="00683ADD">
              <w:rPr>
                <w:rFonts w:asciiTheme="minorHAnsi" w:hAnsiTheme="minorHAnsi" w:cstheme="minorHAnsi"/>
                <w:b/>
              </w:rPr>
              <w:t>Mexiko Lemongras:</w:t>
            </w:r>
            <w:r w:rsidRPr="00683ADD">
              <w:rPr>
                <w:rFonts w:asciiTheme="minorHAnsi" w:hAnsiTheme="minorHAnsi" w:cstheme="minorHAnsi"/>
                <w:sz w:val="20"/>
                <w:szCs w:val="20"/>
              </w:rPr>
              <w:t xml:space="preserve"> </w:t>
            </w:r>
            <w:r w:rsidRPr="00683ADD">
              <w:rPr>
                <w:rFonts w:asciiTheme="minorHAnsi" w:hAnsiTheme="minorHAnsi" w:cstheme="minorHAnsi"/>
                <w:bCs/>
                <w:sz w:val="20"/>
                <w:szCs w:val="20"/>
                <w:shd w:val="clear" w:color="auto" w:fill="FFFFFF"/>
              </w:rPr>
              <w:t>Svěží, výrazně citronové aroma mexické citrónové trávy pro celkové zlepšení dobré nálady. Tato léčivá rostlina obsahuje vysoké množství silic a má výborné detoxikační účinky.</w:t>
            </w:r>
          </w:p>
          <w:p w:rsidR="002E37E0" w:rsidRPr="00683ADD" w:rsidRDefault="002E37E0" w:rsidP="002E37E0">
            <w:pPr>
              <w:spacing w:line="240" w:lineRule="auto"/>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E37E0" w:rsidRDefault="002E37E0" w:rsidP="002E37E0">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hideMark/>
          </w:tcPr>
          <w:p w:rsidR="002E37E0" w:rsidRDefault="001E1F54" w:rsidP="002E37E0">
            <w:pPr>
              <w:spacing w:line="240" w:lineRule="auto"/>
            </w:pPr>
            <w:r>
              <w:t>907</w:t>
            </w:r>
            <w:r w:rsidR="00C87ABA">
              <w:t>,-</w:t>
            </w:r>
          </w:p>
        </w:tc>
        <w:tc>
          <w:tcPr>
            <w:tcW w:w="856" w:type="dxa"/>
            <w:tcBorders>
              <w:top w:val="single" w:sz="4" w:space="0" w:color="auto"/>
              <w:left w:val="single" w:sz="4" w:space="0" w:color="auto"/>
              <w:bottom w:val="single" w:sz="4" w:space="0" w:color="auto"/>
              <w:right w:val="single" w:sz="4" w:space="0" w:color="auto"/>
            </w:tcBorders>
          </w:tcPr>
          <w:p w:rsidR="002E37E0" w:rsidRDefault="002E37E0" w:rsidP="002E37E0">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2E37E0" w:rsidRDefault="001E1F54" w:rsidP="002E37E0">
            <w:pPr>
              <w:spacing w:line="240" w:lineRule="auto"/>
            </w:pPr>
            <w:r>
              <w:t>4535</w:t>
            </w:r>
            <w:r w:rsidR="00C87ABA">
              <w:t>,-</w:t>
            </w:r>
          </w:p>
        </w:tc>
      </w:tr>
      <w:tr w:rsidR="002E37E0" w:rsidTr="00A6374B">
        <w:tc>
          <w:tcPr>
            <w:tcW w:w="6946" w:type="dxa"/>
            <w:tcBorders>
              <w:top w:val="single" w:sz="4" w:space="0" w:color="auto"/>
              <w:left w:val="single" w:sz="4" w:space="0" w:color="auto"/>
              <w:bottom w:val="single" w:sz="4" w:space="0" w:color="auto"/>
              <w:right w:val="single" w:sz="4" w:space="0" w:color="auto"/>
            </w:tcBorders>
            <w:hideMark/>
          </w:tcPr>
          <w:p w:rsidR="002E37E0" w:rsidRPr="00683ADD" w:rsidRDefault="002E37E0" w:rsidP="002E37E0">
            <w:pPr>
              <w:pStyle w:val="Normlnweb"/>
              <w:spacing w:before="0" w:beforeAutospacing="0" w:after="150" w:afterAutospacing="0"/>
              <w:rPr>
                <w:rFonts w:asciiTheme="minorHAnsi" w:hAnsiTheme="minorHAnsi" w:cstheme="minorHAnsi"/>
                <w:bCs/>
                <w:sz w:val="20"/>
                <w:szCs w:val="20"/>
                <w:shd w:val="clear" w:color="auto" w:fill="FFFFFF"/>
              </w:rPr>
            </w:pPr>
            <w:r w:rsidRPr="00683ADD">
              <w:rPr>
                <w:rFonts w:asciiTheme="minorHAnsi" w:hAnsiTheme="minorHAnsi" w:cstheme="minorHAnsi"/>
                <w:b/>
              </w:rPr>
              <w:t xml:space="preserve">Eukaliptus - menthol: </w:t>
            </w:r>
            <w:r w:rsidRPr="00683ADD">
              <w:rPr>
                <w:rFonts w:asciiTheme="minorHAnsi" w:hAnsiTheme="minorHAnsi" w:cstheme="minorHAnsi"/>
                <w:bCs/>
                <w:sz w:val="20"/>
                <w:szCs w:val="20"/>
                <w:shd w:val="clear" w:color="auto" w:fill="FFFFFF"/>
              </w:rPr>
              <w:t>Typická eukalyptová vůně obohacená o čisté mentolové aroma. Chladná, osvěžující, kafrová. Eukalyptus s mentolem pomáhá uvolňovat dýchací cesty, uvolnit svalové napětí.</w:t>
            </w:r>
          </w:p>
          <w:p w:rsidR="002E37E0" w:rsidRPr="00683ADD" w:rsidRDefault="002E37E0" w:rsidP="002E37E0">
            <w:pPr>
              <w:spacing w:line="240" w:lineRule="auto"/>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E37E0" w:rsidRDefault="002E37E0" w:rsidP="002E37E0">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hideMark/>
          </w:tcPr>
          <w:p w:rsidR="002E37E0" w:rsidRDefault="001E1F54" w:rsidP="002E37E0">
            <w:pPr>
              <w:spacing w:line="240" w:lineRule="auto"/>
            </w:pPr>
            <w:r>
              <w:t>860</w:t>
            </w:r>
            <w:r w:rsidR="00C87ABA">
              <w:t>,-</w:t>
            </w:r>
          </w:p>
        </w:tc>
        <w:tc>
          <w:tcPr>
            <w:tcW w:w="856" w:type="dxa"/>
            <w:tcBorders>
              <w:top w:val="single" w:sz="4" w:space="0" w:color="auto"/>
              <w:left w:val="single" w:sz="4" w:space="0" w:color="auto"/>
              <w:bottom w:val="single" w:sz="4" w:space="0" w:color="auto"/>
              <w:right w:val="single" w:sz="4" w:space="0" w:color="auto"/>
            </w:tcBorders>
          </w:tcPr>
          <w:p w:rsidR="002E37E0" w:rsidRDefault="002E37E0" w:rsidP="002E37E0">
            <w:pPr>
              <w:spacing w:line="240" w:lineRule="auto"/>
            </w:pPr>
            <w:r>
              <w:t>10 l</w:t>
            </w:r>
          </w:p>
          <w:p w:rsidR="003604CD" w:rsidRDefault="003604CD" w:rsidP="002E37E0">
            <w:pPr>
              <w:spacing w:line="240" w:lineRule="auto"/>
            </w:pPr>
          </w:p>
          <w:p w:rsidR="003604CD" w:rsidRDefault="003604CD" w:rsidP="002E37E0">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2E37E0" w:rsidRDefault="001E1F54" w:rsidP="002E37E0">
            <w:pPr>
              <w:spacing w:line="240" w:lineRule="auto"/>
            </w:pPr>
            <w:r>
              <w:t>8600</w:t>
            </w:r>
            <w:r w:rsidR="00C87ABA">
              <w:t>,-</w:t>
            </w:r>
          </w:p>
          <w:p w:rsidR="003604CD" w:rsidRDefault="003604CD" w:rsidP="002E37E0">
            <w:pPr>
              <w:spacing w:line="240" w:lineRule="auto"/>
            </w:pPr>
          </w:p>
          <w:p w:rsidR="003604CD" w:rsidRDefault="001E1F54" w:rsidP="002E37E0">
            <w:pPr>
              <w:spacing w:line="240" w:lineRule="auto"/>
            </w:pPr>
            <w:r>
              <w:t>4600</w:t>
            </w:r>
            <w:r w:rsidR="003604CD">
              <w:t>,-</w:t>
            </w:r>
          </w:p>
        </w:tc>
      </w:tr>
      <w:tr w:rsidR="002E37E0" w:rsidTr="00A6374B">
        <w:tc>
          <w:tcPr>
            <w:tcW w:w="6946" w:type="dxa"/>
            <w:tcBorders>
              <w:top w:val="single" w:sz="4" w:space="0" w:color="auto"/>
              <w:left w:val="single" w:sz="4" w:space="0" w:color="auto"/>
              <w:bottom w:val="single" w:sz="4" w:space="0" w:color="auto"/>
              <w:right w:val="single" w:sz="4" w:space="0" w:color="auto"/>
            </w:tcBorders>
            <w:hideMark/>
          </w:tcPr>
          <w:p w:rsidR="002E37E0" w:rsidRPr="00683ADD" w:rsidRDefault="002E37E0" w:rsidP="002E37E0">
            <w:pPr>
              <w:pStyle w:val="Normlnweb"/>
              <w:spacing w:before="0" w:beforeAutospacing="0" w:after="150" w:afterAutospacing="0"/>
              <w:rPr>
                <w:rFonts w:asciiTheme="minorHAnsi" w:hAnsiTheme="minorHAnsi" w:cstheme="minorHAnsi"/>
                <w:bCs/>
                <w:sz w:val="20"/>
                <w:szCs w:val="20"/>
                <w:shd w:val="clear" w:color="auto" w:fill="FFFFFF"/>
              </w:rPr>
            </w:pPr>
            <w:r w:rsidRPr="00683ADD">
              <w:rPr>
                <w:rFonts w:asciiTheme="minorHAnsi" w:hAnsiTheme="minorHAnsi" w:cstheme="minorHAnsi"/>
                <w:b/>
              </w:rPr>
              <w:t>Máta peprná:</w:t>
            </w:r>
            <w:r w:rsidRPr="00683ADD">
              <w:rPr>
                <w:rFonts w:asciiTheme="minorHAnsi" w:hAnsiTheme="minorHAnsi" w:cstheme="minorHAnsi"/>
                <w:sz w:val="20"/>
                <w:szCs w:val="20"/>
              </w:rPr>
              <w:t xml:space="preserve"> </w:t>
            </w:r>
            <w:r w:rsidRPr="00683ADD">
              <w:rPr>
                <w:rFonts w:asciiTheme="minorHAnsi" w:hAnsiTheme="minorHAnsi" w:cstheme="minorHAnsi"/>
                <w:bCs/>
                <w:sz w:val="20"/>
                <w:szCs w:val="20"/>
                <w:shd w:val="clear" w:color="auto" w:fill="FFFFFF"/>
              </w:rPr>
              <w:t>Chladná, kafrová, velmi osvěžující vůně zahání únavu a stres. Inhalace máty pomáhá při zánětech dýchacích cest.</w:t>
            </w:r>
          </w:p>
          <w:p w:rsidR="002E37E0" w:rsidRPr="00683ADD" w:rsidRDefault="002E37E0" w:rsidP="002E37E0">
            <w:pPr>
              <w:spacing w:line="240" w:lineRule="auto"/>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E37E0" w:rsidRDefault="002E37E0" w:rsidP="002E37E0">
            <w:pPr>
              <w:spacing w:line="240" w:lineRule="auto"/>
            </w:pPr>
            <w:r>
              <w:t xml:space="preserve">1 l </w:t>
            </w:r>
          </w:p>
        </w:tc>
        <w:tc>
          <w:tcPr>
            <w:tcW w:w="992" w:type="dxa"/>
            <w:tcBorders>
              <w:top w:val="single" w:sz="4" w:space="0" w:color="auto"/>
              <w:left w:val="single" w:sz="4" w:space="0" w:color="auto"/>
              <w:bottom w:val="single" w:sz="4" w:space="0" w:color="auto"/>
              <w:right w:val="single" w:sz="4" w:space="0" w:color="auto"/>
            </w:tcBorders>
            <w:hideMark/>
          </w:tcPr>
          <w:p w:rsidR="002E37E0" w:rsidRDefault="001E1F54" w:rsidP="002E37E0">
            <w:pPr>
              <w:spacing w:line="240" w:lineRule="auto"/>
            </w:pPr>
            <w:r>
              <w:t>937</w:t>
            </w:r>
            <w:r w:rsidR="00C87ABA">
              <w:t>,-</w:t>
            </w:r>
          </w:p>
        </w:tc>
        <w:tc>
          <w:tcPr>
            <w:tcW w:w="856" w:type="dxa"/>
            <w:tcBorders>
              <w:top w:val="single" w:sz="4" w:space="0" w:color="auto"/>
              <w:left w:val="single" w:sz="4" w:space="0" w:color="auto"/>
              <w:bottom w:val="single" w:sz="4" w:space="0" w:color="auto"/>
              <w:right w:val="single" w:sz="4" w:space="0" w:color="auto"/>
            </w:tcBorders>
          </w:tcPr>
          <w:p w:rsidR="002E37E0" w:rsidRDefault="003604CD" w:rsidP="002E37E0">
            <w:pPr>
              <w:spacing w:line="240" w:lineRule="auto"/>
            </w:pPr>
            <w:r>
              <w:t>3</w:t>
            </w:r>
            <w:r w:rsidR="002E37E0">
              <w:t xml:space="preserve"> l</w:t>
            </w:r>
          </w:p>
          <w:p w:rsidR="003604CD" w:rsidRDefault="003604CD" w:rsidP="002E37E0">
            <w:pPr>
              <w:spacing w:line="240" w:lineRule="auto"/>
            </w:pPr>
          </w:p>
          <w:p w:rsidR="003604CD" w:rsidRDefault="003604CD" w:rsidP="002E37E0">
            <w:pPr>
              <w:spacing w:line="240" w:lineRule="auto"/>
            </w:pPr>
            <w:r>
              <w:t>10 l</w:t>
            </w:r>
          </w:p>
        </w:tc>
        <w:tc>
          <w:tcPr>
            <w:tcW w:w="1370" w:type="dxa"/>
            <w:tcBorders>
              <w:top w:val="single" w:sz="4" w:space="0" w:color="auto"/>
              <w:left w:val="single" w:sz="4" w:space="0" w:color="auto"/>
              <w:bottom w:val="single" w:sz="4" w:space="0" w:color="auto"/>
              <w:right w:val="single" w:sz="4" w:space="0" w:color="auto"/>
            </w:tcBorders>
          </w:tcPr>
          <w:p w:rsidR="002E37E0" w:rsidRDefault="003604CD" w:rsidP="002E37E0">
            <w:pPr>
              <w:spacing w:line="240" w:lineRule="auto"/>
            </w:pPr>
            <w:r>
              <w:t>2</w:t>
            </w:r>
            <w:r w:rsidR="001E1F54">
              <w:t>811</w:t>
            </w:r>
            <w:r w:rsidR="00C87ABA">
              <w:t>,-</w:t>
            </w:r>
          </w:p>
          <w:p w:rsidR="003604CD" w:rsidRDefault="003604CD" w:rsidP="002E37E0">
            <w:pPr>
              <w:spacing w:line="240" w:lineRule="auto"/>
            </w:pPr>
          </w:p>
          <w:p w:rsidR="003604CD" w:rsidRDefault="001E1F54" w:rsidP="002E37E0">
            <w:pPr>
              <w:spacing w:line="240" w:lineRule="auto"/>
            </w:pPr>
            <w:r>
              <w:t>9300</w:t>
            </w:r>
            <w:r w:rsidR="003604CD">
              <w:t>,-</w:t>
            </w:r>
          </w:p>
        </w:tc>
      </w:tr>
      <w:tr w:rsidR="001F7EEE" w:rsidTr="00A6374B">
        <w:tc>
          <w:tcPr>
            <w:tcW w:w="6946" w:type="dxa"/>
            <w:tcBorders>
              <w:top w:val="single" w:sz="4" w:space="0" w:color="auto"/>
              <w:left w:val="single" w:sz="4" w:space="0" w:color="auto"/>
              <w:bottom w:val="single" w:sz="4" w:space="0" w:color="auto"/>
              <w:right w:val="single" w:sz="4" w:space="0" w:color="auto"/>
            </w:tcBorders>
          </w:tcPr>
          <w:p w:rsidR="001F7EEE" w:rsidRPr="00683ADD" w:rsidRDefault="001F7EEE" w:rsidP="002E37E0">
            <w:pPr>
              <w:pStyle w:val="Normlnweb"/>
              <w:spacing w:before="0" w:beforeAutospacing="0" w:after="150" w:afterAutospacing="0"/>
              <w:rPr>
                <w:rFonts w:asciiTheme="minorHAnsi" w:hAnsiTheme="minorHAnsi" w:cstheme="minorHAnsi"/>
                <w:b/>
              </w:rPr>
            </w:pPr>
            <w:r>
              <w:rPr>
                <w:rFonts w:asciiTheme="minorHAnsi" w:hAnsiTheme="minorHAnsi" w:cstheme="minorHAnsi"/>
                <w:b/>
              </w:rPr>
              <w:t>Francouzká meduňka</w:t>
            </w:r>
            <w:r w:rsidRPr="005145F6">
              <w:rPr>
                <w:rFonts w:asciiTheme="minorHAnsi" w:hAnsiTheme="minorHAnsi" w:cstheme="minorHAnsi"/>
                <w:bCs/>
                <w:sz w:val="20"/>
                <w:szCs w:val="20"/>
              </w:rPr>
              <w:t xml:space="preserve">: </w:t>
            </w:r>
            <w:r w:rsidRPr="005145F6">
              <w:rPr>
                <w:rFonts w:asciiTheme="minorHAnsi" w:hAnsiTheme="minorHAnsi" w:cstheme="minorHAnsi"/>
                <w:bCs/>
                <w:sz w:val="20"/>
                <w:szCs w:val="20"/>
                <w:shd w:val="clear" w:color="auto" w:fill="FFFFFF"/>
              </w:rPr>
              <w:t>Bylinkově - citrusová vůně meduňky pro uvolnění a uklidnění. Meduňka snižuje stres, napomáhá kvalitě spánku a pomáhá dobrému zaž</w:t>
            </w:r>
            <w:r w:rsidR="005145F6" w:rsidRPr="005145F6">
              <w:rPr>
                <w:rFonts w:asciiTheme="minorHAnsi" w:hAnsiTheme="minorHAnsi" w:cstheme="minorHAnsi"/>
                <w:bCs/>
                <w:sz w:val="20"/>
                <w:szCs w:val="20"/>
                <w:shd w:val="clear" w:color="auto" w:fill="FFFFFF"/>
              </w:rPr>
              <w:t>í</w:t>
            </w:r>
            <w:r w:rsidRPr="005145F6">
              <w:rPr>
                <w:rFonts w:asciiTheme="minorHAnsi" w:hAnsiTheme="minorHAnsi" w:cstheme="minorHAnsi"/>
                <w:bCs/>
                <w:sz w:val="20"/>
                <w:szCs w:val="20"/>
                <w:shd w:val="clear" w:color="auto" w:fill="FFFFFF"/>
              </w:rPr>
              <w:t>vání.</w:t>
            </w:r>
          </w:p>
        </w:tc>
        <w:tc>
          <w:tcPr>
            <w:tcW w:w="851" w:type="dxa"/>
            <w:tcBorders>
              <w:top w:val="single" w:sz="4" w:space="0" w:color="auto"/>
              <w:left w:val="single" w:sz="4" w:space="0" w:color="auto"/>
              <w:bottom w:val="single" w:sz="4" w:space="0" w:color="auto"/>
              <w:right w:val="single" w:sz="4" w:space="0" w:color="auto"/>
            </w:tcBorders>
          </w:tcPr>
          <w:p w:rsidR="001F7EEE" w:rsidRDefault="001F7EEE" w:rsidP="002E37E0">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1F7EEE" w:rsidRDefault="001E1F54" w:rsidP="002E37E0">
            <w:pPr>
              <w:spacing w:line="240" w:lineRule="auto"/>
            </w:pPr>
            <w:r>
              <w:t>1028</w:t>
            </w:r>
            <w:r w:rsidR="001F7EEE">
              <w:t>,-</w:t>
            </w:r>
          </w:p>
        </w:tc>
        <w:tc>
          <w:tcPr>
            <w:tcW w:w="856" w:type="dxa"/>
            <w:tcBorders>
              <w:top w:val="single" w:sz="4" w:space="0" w:color="auto"/>
              <w:left w:val="single" w:sz="4" w:space="0" w:color="auto"/>
              <w:bottom w:val="single" w:sz="4" w:space="0" w:color="auto"/>
              <w:right w:val="single" w:sz="4" w:space="0" w:color="auto"/>
            </w:tcBorders>
          </w:tcPr>
          <w:p w:rsidR="001F7EEE" w:rsidRDefault="001F7EEE" w:rsidP="002E37E0">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1F7EEE" w:rsidRDefault="001E1F54" w:rsidP="002E37E0">
            <w:pPr>
              <w:spacing w:line="240" w:lineRule="auto"/>
            </w:pPr>
            <w:r>
              <w:t>5140</w:t>
            </w:r>
            <w:r w:rsidR="00CD3CFE">
              <w:t>,-</w:t>
            </w:r>
          </w:p>
        </w:tc>
      </w:tr>
      <w:tr w:rsidR="001F7EEE" w:rsidTr="00A6374B">
        <w:tc>
          <w:tcPr>
            <w:tcW w:w="6946" w:type="dxa"/>
            <w:tcBorders>
              <w:top w:val="single" w:sz="4" w:space="0" w:color="auto"/>
              <w:left w:val="single" w:sz="4" w:space="0" w:color="auto"/>
              <w:bottom w:val="single" w:sz="4" w:space="0" w:color="auto"/>
              <w:right w:val="single" w:sz="4" w:space="0" w:color="auto"/>
            </w:tcBorders>
          </w:tcPr>
          <w:p w:rsidR="001F7EEE" w:rsidRPr="00683ADD" w:rsidRDefault="00CD3CFE" w:rsidP="002E37E0">
            <w:pPr>
              <w:pStyle w:val="Normlnweb"/>
              <w:spacing w:before="0" w:beforeAutospacing="0" w:after="150" w:afterAutospacing="0"/>
              <w:rPr>
                <w:rFonts w:asciiTheme="minorHAnsi" w:hAnsiTheme="minorHAnsi" w:cstheme="minorHAnsi"/>
                <w:b/>
              </w:rPr>
            </w:pPr>
            <w:r>
              <w:rPr>
                <w:rFonts w:asciiTheme="minorHAnsi" w:hAnsiTheme="minorHAnsi" w:cstheme="minorHAnsi"/>
                <w:b/>
              </w:rPr>
              <w:t xml:space="preserve">Oriental: </w:t>
            </w:r>
            <w:r w:rsidRPr="005145F6">
              <w:rPr>
                <w:rFonts w:asciiTheme="minorHAnsi" w:hAnsiTheme="minorHAnsi" w:cstheme="minorHAnsi"/>
                <w:sz w:val="20"/>
                <w:szCs w:val="20"/>
                <w:shd w:val="clear" w:color="auto" w:fill="FFFFFF"/>
              </w:rPr>
              <w:t>Typická těžká orientální vůně pro výlet do vzdálených světů. Dřevěné tóny, aromata orientálních vonných tyčinek navozují velmi smyslnou atmosféru. Povzbuzující, zneklidňující, zářivá a jasná.</w:t>
            </w:r>
          </w:p>
        </w:tc>
        <w:tc>
          <w:tcPr>
            <w:tcW w:w="851" w:type="dxa"/>
            <w:tcBorders>
              <w:top w:val="single" w:sz="4" w:space="0" w:color="auto"/>
              <w:left w:val="single" w:sz="4" w:space="0" w:color="auto"/>
              <w:bottom w:val="single" w:sz="4" w:space="0" w:color="auto"/>
              <w:right w:val="single" w:sz="4" w:space="0" w:color="auto"/>
            </w:tcBorders>
          </w:tcPr>
          <w:p w:rsidR="001F7EEE" w:rsidRDefault="00CD3CFE" w:rsidP="002E37E0">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1F7EEE" w:rsidRDefault="001E1F54" w:rsidP="002E37E0">
            <w:pPr>
              <w:spacing w:line="240" w:lineRule="auto"/>
            </w:pPr>
            <w:r>
              <w:t>907</w:t>
            </w:r>
            <w:r w:rsidR="00CD3CFE">
              <w:t>,-</w:t>
            </w:r>
          </w:p>
        </w:tc>
        <w:tc>
          <w:tcPr>
            <w:tcW w:w="856" w:type="dxa"/>
            <w:tcBorders>
              <w:top w:val="single" w:sz="4" w:space="0" w:color="auto"/>
              <w:left w:val="single" w:sz="4" w:space="0" w:color="auto"/>
              <w:bottom w:val="single" w:sz="4" w:space="0" w:color="auto"/>
              <w:right w:val="single" w:sz="4" w:space="0" w:color="auto"/>
            </w:tcBorders>
          </w:tcPr>
          <w:p w:rsidR="001F7EEE" w:rsidRDefault="00CD3CFE" w:rsidP="002E37E0">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1F7EEE" w:rsidRDefault="001E1F54" w:rsidP="002E37E0">
            <w:pPr>
              <w:spacing w:line="240" w:lineRule="auto"/>
            </w:pPr>
            <w:r>
              <w:t>4535</w:t>
            </w:r>
            <w:r w:rsidR="00CD3CFE">
              <w:t>,-</w:t>
            </w:r>
          </w:p>
        </w:tc>
      </w:tr>
      <w:tr w:rsidR="001F7EEE" w:rsidTr="00A6374B">
        <w:tc>
          <w:tcPr>
            <w:tcW w:w="6946" w:type="dxa"/>
            <w:tcBorders>
              <w:top w:val="single" w:sz="4" w:space="0" w:color="auto"/>
              <w:left w:val="single" w:sz="4" w:space="0" w:color="auto"/>
              <w:bottom w:val="single" w:sz="4" w:space="0" w:color="auto"/>
              <w:right w:val="single" w:sz="4" w:space="0" w:color="auto"/>
            </w:tcBorders>
          </w:tcPr>
          <w:p w:rsidR="001F7EEE" w:rsidRPr="00683ADD" w:rsidRDefault="00CD3CFE" w:rsidP="002E37E0">
            <w:pPr>
              <w:pStyle w:val="Normlnweb"/>
              <w:spacing w:before="0" w:beforeAutospacing="0" w:after="150" w:afterAutospacing="0"/>
              <w:rPr>
                <w:rFonts w:asciiTheme="minorHAnsi" w:hAnsiTheme="minorHAnsi" w:cstheme="minorHAnsi"/>
                <w:b/>
              </w:rPr>
            </w:pPr>
            <w:r>
              <w:rPr>
                <w:rFonts w:asciiTheme="minorHAnsi" w:hAnsiTheme="minorHAnsi" w:cstheme="minorHAnsi"/>
                <w:b/>
              </w:rPr>
              <w:t xml:space="preserve">Toskánské byliny: </w:t>
            </w:r>
            <w:r w:rsidRPr="005145F6">
              <w:rPr>
                <w:rFonts w:asciiTheme="minorHAnsi" w:hAnsiTheme="minorHAnsi" w:cstheme="minorHAnsi"/>
                <w:sz w:val="20"/>
                <w:szCs w:val="20"/>
                <w:shd w:val="clear" w:color="auto" w:fill="FFFFFF"/>
              </w:rPr>
              <w:t>Milá, jemná směs bylin s lehkým dřevitě-kořeněným nádechem. Povzbuzuje chuť k jídlu, je vstřícná, posilující. Uvolňuje horní cesty dýchací.</w:t>
            </w:r>
          </w:p>
        </w:tc>
        <w:tc>
          <w:tcPr>
            <w:tcW w:w="851" w:type="dxa"/>
            <w:tcBorders>
              <w:top w:val="single" w:sz="4" w:space="0" w:color="auto"/>
              <w:left w:val="single" w:sz="4" w:space="0" w:color="auto"/>
              <w:bottom w:val="single" w:sz="4" w:space="0" w:color="auto"/>
              <w:right w:val="single" w:sz="4" w:space="0" w:color="auto"/>
            </w:tcBorders>
          </w:tcPr>
          <w:p w:rsidR="001F7EEE" w:rsidRDefault="00CD3CFE" w:rsidP="002E37E0">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1F7EEE" w:rsidRDefault="001E1F54" w:rsidP="002E37E0">
            <w:pPr>
              <w:spacing w:line="240" w:lineRule="auto"/>
            </w:pPr>
            <w:r>
              <w:t>918</w:t>
            </w:r>
            <w:r w:rsidR="00CD3CFE">
              <w:t>,-</w:t>
            </w:r>
          </w:p>
        </w:tc>
        <w:tc>
          <w:tcPr>
            <w:tcW w:w="856" w:type="dxa"/>
            <w:tcBorders>
              <w:top w:val="single" w:sz="4" w:space="0" w:color="auto"/>
              <w:left w:val="single" w:sz="4" w:space="0" w:color="auto"/>
              <w:bottom w:val="single" w:sz="4" w:space="0" w:color="auto"/>
              <w:right w:val="single" w:sz="4" w:space="0" w:color="auto"/>
            </w:tcBorders>
          </w:tcPr>
          <w:p w:rsidR="001F7EEE" w:rsidRDefault="00CD3CFE" w:rsidP="002E37E0">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1F7EEE" w:rsidRDefault="003604CD" w:rsidP="002E37E0">
            <w:pPr>
              <w:spacing w:line="240" w:lineRule="auto"/>
            </w:pPr>
            <w:r>
              <w:t>4</w:t>
            </w:r>
            <w:r w:rsidR="001E1F54">
              <w:t>590</w:t>
            </w:r>
            <w:r w:rsidR="00CD3CFE">
              <w:t>,-</w:t>
            </w:r>
          </w:p>
        </w:tc>
      </w:tr>
      <w:tr w:rsidR="00CD3CFE" w:rsidTr="00A6374B">
        <w:tc>
          <w:tcPr>
            <w:tcW w:w="6946" w:type="dxa"/>
            <w:tcBorders>
              <w:top w:val="single" w:sz="4" w:space="0" w:color="auto"/>
              <w:left w:val="single" w:sz="4" w:space="0" w:color="auto"/>
              <w:bottom w:val="single" w:sz="4" w:space="0" w:color="auto"/>
              <w:right w:val="single" w:sz="4" w:space="0" w:color="auto"/>
            </w:tcBorders>
          </w:tcPr>
          <w:p w:rsidR="00CD3CFE" w:rsidRDefault="00CD3CFE" w:rsidP="002E37E0">
            <w:pPr>
              <w:pStyle w:val="Normlnweb"/>
              <w:spacing w:before="0" w:beforeAutospacing="0" w:after="150" w:afterAutospacing="0"/>
              <w:rPr>
                <w:rFonts w:asciiTheme="minorHAnsi" w:hAnsiTheme="minorHAnsi" w:cstheme="minorHAnsi"/>
                <w:b/>
              </w:rPr>
            </w:pPr>
            <w:r>
              <w:rPr>
                <w:rFonts w:asciiTheme="minorHAnsi" w:hAnsiTheme="minorHAnsi" w:cstheme="minorHAnsi"/>
                <w:b/>
              </w:rPr>
              <w:t xml:space="preserve">Laco Brilliant: </w:t>
            </w:r>
            <w:r w:rsidRPr="005145F6">
              <w:rPr>
                <w:rFonts w:asciiTheme="minorHAnsi" w:hAnsiTheme="minorHAnsi" w:cstheme="minorHAnsi"/>
                <w:sz w:val="20"/>
                <w:szCs w:val="20"/>
                <w:shd w:val="clear" w:color="auto" w:fill="FFFFFF"/>
              </w:rPr>
              <w:t>Zlatá vůně saun. Kombinace svěží, kafrové a mátové vůně přinese pohodu a osvěžení každému, kdo miluje saunování. Vůně je sestavena tak, aby vyhovovala snad každému bez vyjímky. Přináší uvolnění svalů s jejich prohřátím a prokrvením. Je vhodná pro pročištění plic. Má mírné antiseptické účinky.</w:t>
            </w:r>
            <w:r w:rsidRPr="005145F6">
              <w:rPr>
                <w:rFonts w:ascii="Arial" w:hAnsi="Arial" w:cs="Arial"/>
                <w:b/>
                <w:bCs/>
                <w:sz w:val="21"/>
                <w:szCs w:val="21"/>
                <w:shd w:val="clear" w:color="auto" w:fill="FFFFFF"/>
              </w:rPr>
              <w:t> </w:t>
            </w:r>
          </w:p>
        </w:tc>
        <w:tc>
          <w:tcPr>
            <w:tcW w:w="851" w:type="dxa"/>
            <w:tcBorders>
              <w:top w:val="single" w:sz="4" w:space="0" w:color="auto"/>
              <w:left w:val="single" w:sz="4" w:space="0" w:color="auto"/>
              <w:bottom w:val="single" w:sz="4" w:space="0" w:color="auto"/>
              <w:right w:val="single" w:sz="4" w:space="0" w:color="auto"/>
            </w:tcBorders>
          </w:tcPr>
          <w:p w:rsidR="00CD3CFE" w:rsidRDefault="00CD3CFE" w:rsidP="002E37E0">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CD3CFE" w:rsidRDefault="001E1F54" w:rsidP="002E37E0">
            <w:pPr>
              <w:spacing w:line="240" w:lineRule="auto"/>
            </w:pPr>
            <w:r>
              <w:t>968</w:t>
            </w:r>
            <w:r w:rsidR="00CD3CFE">
              <w:t>,-</w:t>
            </w:r>
          </w:p>
        </w:tc>
        <w:tc>
          <w:tcPr>
            <w:tcW w:w="856" w:type="dxa"/>
            <w:tcBorders>
              <w:top w:val="single" w:sz="4" w:space="0" w:color="auto"/>
              <w:left w:val="single" w:sz="4" w:space="0" w:color="auto"/>
              <w:bottom w:val="single" w:sz="4" w:space="0" w:color="auto"/>
              <w:right w:val="single" w:sz="4" w:space="0" w:color="auto"/>
            </w:tcBorders>
          </w:tcPr>
          <w:p w:rsidR="00CD3CFE" w:rsidRDefault="00CD3CFE" w:rsidP="002E37E0">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CD3CFE" w:rsidRDefault="001E1F54" w:rsidP="002E37E0">
            <w:pPr>
              <w:spacing w:line="240" w:lineRule="auto"/>
            </w:pPr>
            <w:r>
              <w:t>4840</w:t>
            </w:r>
            <w:r w:rsidR="00023A97">
              <w:t>,-</w:t>
            </w:r>
          </w:p>
        </w:tc>
      </w:tr>
      <w:tr w:rsidR="00023A97" w:rsidTr="00A6374B">
        <w:tc>
          <w:tcPr>
            <w:tcW w:w="6946" w:type="dxa"/>
            <w:tcBorders>
              <w:top w:val="single" w:sz="4" w:space="0" w:color="auto"/>
              <w:left w:val="single" w:sz="4" w:space="0" w:color="auto"/>
              <w:bottom w:val="single" w:sz="4" w:space="0" w:color="auto"/>
              <w:right w:val="single" w:sz="4" w:space="0" w:color="auto"/>
            </w:tcBorders>
          </w:tcPr>
          <w:p w:rsidR="00023A97" w:rsidRPr="005145F6" w:rsidRDefault="00023A97" w:rsidP="002E37E0">
            <w:pPr>
              <w:pStyle w:val="Normlnweb"/>
              <w:spacing w:before="0" w:beforeAutospacing="0" w:after="150" w:afterAutospacing="0"/>
              <w:rPr>
                <w:rFonts w:asciiTheme="minorHAnsi" w:hAnsiTheme="minorHAnsi" w:cstheme="minorHAnsi"/>
                <w:bCs/>
                <w:sz w:val="20"/>
                <w:szCs w:val="20"/>
              </w:rPr>
            </w:pPr>
            <w:r w:rsidRPr="005145F6">
              <w:rPr>
                <w:rFonts w:asciiTheme="minorHAnsi" w:hAnsiTheme="minorHAnsi" w:cstheme="minorHAnsi"/>
                <w:b/>
              </w:rPr>
              <w:t>Západoindická růže:</w:t>
            </w:r>
            <w:r w:rsidR="005145F6" w:rsidRPr="005145F6">
              <w:rPr>
                <w:rFonts w:asciiTheme="minorHAnsi" w:hAnsiTheme="minorHAnsi" w:cstheme="minorHAnsi"/>
                <w:bCs/>
                <w:sz w:val="20"/>
                <w:szCs w:val="20"/>
              </w:rPr>
              <w:t xml:space="preserve"> </w:t>
            </w:r>
            <w:r w:rsidRPr="005145F6">
              <w:rPr>
                <w:rFonts w:asciiTheme="minorHAnsi" w:hAnsiTheme="minorHAnsi" w:cstheme="minorHAnsi"/>
                <w:bCs/>
                <w:sz w:val="20"/>
                <w:szCs w:val="20"/>
              </w:rPr>
              <w:t>Silná, dráždivá, rudá vůně rozkvetlých růží. Navozuje sladkou milostnou náladu. Uklidňující erotická vůně.</w:t>
            </w:r>
          </w:p>
        </w:tc>
        <w:tc>
          <w:tcPr>
            <w:tcW w:w="851" w:type="dxa"/>
            <w:tcBorders>
              <w:top w:val="single" w:sz="4" w:space="0" w:color="auto"/>
              <w:left w:val="single" w:sz="4" w:space="0" w:color="auto"/>
              <w:bottom w:val="single" w:sz="4" w:space="0" w:color="auto"/>
              <w:right w:val="single" w:sz="4" w:space="0" w:color="auto"/>
            </w:tcBorders>
          </w:tcPr>
          <w:p w:rsidR="00023A97" w:rsidRDefault="00023A97" w:rsidP="002E37E0">
            <w:pPr>
              <w:spacing w:line="240" w:lineRule="auto"/>
            </w:pPr>
          </w:p>
        </w:tc>
        <w:tc>
          <w:tcPr>
            <w:tcW w:w="992" w:type="dxa"/>
            <w:tcBorders>
              <w:top w:val="single" w:sz="4" w:space="0" w:color="auto"/>
              <w:left w:val="single" w:sz="4" w:space="0" w:color="auto"/>
              <w:bottom w:val="single" w:sz="4" w:space="0" w:color="auto"/>
              <w:right w:val="single" w:sz="4" w:space="0" w:color="auto"/>
            </w:tcBorders>
          </w:tcPr>
          <w:p w:rsidR="00023A97" w:rsidRDefault="00023A97" w:rsidP="002E37E0">
            <w:pPr>
              <w:spacing w:line="240" w:lineRule="auto"/>
            </w:pPr>
          </w:p>
        </w:tc>
        <w:tc>
          <w:tcPr>
            <w:tcW w:w="856" w:type="dxa"/>
            <w:tcBorders>
              <w:top w:val="single" w:sz="4" w:space="0" w:color="auto"/>
              <w:left w:val="single" w:sz="4" w:space="0" w:color="auto"/>
              <w:bottom w:val="single" w:sz="4" w:space="0" w:color="auto"/>
              <w:right w:val="single" w:sz="4" w:space="0" w:color="auto"/>
            </w:tcBorders>
          </w:tcPr>
          <w:p w:rsidR="00023A97" w:rsidRDefault="00023A97" w:rsidP="002E37E0">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023A97" w:rsidRDefault="001E1F54" w:rsidP="002E37E0">
            <w:pPr>
              <w:spacing w:line="240" w:lineRule="auto"/>
            </w:pPr>
            <w:r>
              <w:t>4236</w:t>
            </w:r>
            <w:r w:rsidR="00023A97">
              <w:t>,-</w:t>
            </w:r>
          </w:p>
        </w:tc>
      </w:tr>
      <w:tr w:rsidR="00023A97" w:rsidTr="00A6374B">
        <w:tc>
          <w:tcPr>
            <w:tcW w:w="6946" w:type="dxa"/>
            <w:tcBorders>
              <w:top w:val="single" w:sz="4" w:space="0" w:color="auto"/>
              <w:left w:val="single" w:sz="4" w:space="0" w:color="auto"/>
              <w:bottom w:val="single" w:sz="4" w:space="0" w:color="auto"/>
              <w:right w:val="single" w:sz="4" w:space="0" w:color="auto"/>
            </w:tcBorders>
          </w:tcPr>
          <w:p w:rsidR="00023A97" w:rsidRPr="005145F6" w:rsidRDefault="00023A97" w:rsidP="002E37E0">
            <w:pPr>
              <w:pStyle w:val="Normlnweb"/>
              <w:spacing w:before="0" w:beforeAutospacing="0" w:after="150" w:afterAutospacing="0"/>
              <w:rPr>
                <w:rFonts w:asciiTheme="minorHAnsi" w:hAnsiTheme="minorHAnsi" w:cstheme="minorHAnsi"/>
                <w:bCs/>
                <w:sz w:val="20"/>
                <w:szCs w:val="20"/>
              </w:rPr>
            </w:pPr>
            <w:r w:rsidRPr="005145F6">
              <w:rPr>
                <w:rFonts w:asciiTheme="minorHAnsi" w:hAnsiTheme="minorHAnsi" w:cstheme="minorHAnsi"/>
                <w:b/>
              </w:rPr>
              <w:t>Santalové dřevo:</w:t>
            </w:r>
            <w:r w:rsidRPr="005145F6">
              <w:rPr>
                <w:rFonts w:asciiTheme="minorHAnsi" w:hAnsiTheme="minorHAnsi" w:cstheme="minorHAnsi"/>
                <w:bCs/>
                <w:sz w:val="20"/>
                <w:szCs w:val="20"/>
              </w:rPr>
              <w:t xml:space="preserve"> </w:t>
            </w:r>
            <w:r w:rsidRPr="005145F6">
              <w:rPr>
                <w:rFonts w:asciiTheme="minorHAnsi" w:hAnsiTheme="minorHAnsi" w:cstheme="minorHAnsi"/>
                <w:bCs/>
                <w:sz w:val="20"/>
                <w:szCs w:val="20"/>
                <w:shd w:val="clear" w:color="auto" w:fill="FFFFFF"/>
              </w:rPr>
              <w:t>Relaxujte, zhluboka vdechujte vůni santalového dřeva během pobytu v sauně, užívejte si jeho zklidňující, důvěrně známou vůni. Santalové dřevo má antidepresivní účinky, pomáhá zklidnit psychiku, má dobrý vliv na kvalitu spánku.</w:t>
            </w:r>
          </w:p>
        </w:tc>
        <w:tc>
          <w:tcPr>
            <w:tcW w:w="851" w:type="dxa"/>
            <w:tcBorders>
              <w:top w:val="single" w:sz="4" w:space="0" w:color="auto"/>
              <w:left w:val="single" w:sz="4" w:space="0" w:color="auto"/>
              <w:bottom w:val="single" w:sz="4" w:space="0" w:color="auto"/>
              <w:right w:val="single" w:sz="4" w:space="0" w:color="auto"/>
            </w:tcBorders>
          </w:tcPr>
          <w:p w:rsidR="00023A97" w:rsidRDefault="00023A97" w:rsidP="002E37E0">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023A97" w:rsidRDefault="001E1F54" w:rsidP="002E37E0">
            <w:pPr>
              <w:spacing w:line="240" w:lineRule="auto"/>
            </w:pPr>
            <w:r>
              <w:t>907</w:t>
            </w:r>
            <w:r w:rsidR="00023A97">
              <w:t>,-</w:t>
            </w:r>
          </w:p>
        </w:tc>
        <w:tc>
          <w:tcPr>
            <w:tcW w:w="856" w:type="dxa"/>
            <w:tcBorders>
              <w:top w:val="single" w:sz="4" w:space="0" w:color="auto"/>
              <w:left w:val="single" w:sz="4" w:space="0" w:color="auto"/>
              <w:bottom w:val="single" w:sz="4" w:space="0" w:color="auto"/>
              <w:right w:val="single" w:sz="4" w:space="0" w:color="auto"/>
            </w:tcBorders>
          </w:tcPr>
          <w:p w:rsidR="00023A97" w:rsidRDefault="00023A97" w:rsidP="002E37E0">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023A97" w:rsidRDefault="001E1F54" w:rsidP="002E37E0">
            <w:pPr>
              <w:spacing w:line="240" w:lineRule="auto"/>
            </w:pPr>
            <w:r>
              <w:t>4535</w:t>
            </w:r>
            <w:r w:rsidR="00023A97">
              <w:t>,-</w:t>
            </w:r>
          </w:p>
        </w:tc>
      </w:tr>
      <w:tr w:rsidR="00023A97" w:rsidTr="00A6374B">
        <w:tc>
          <w:tcPr>
            <w:tcW w:w="6946" w:type="dxa"/>
            <w:tcBorders>
              <w:top w:val="single" w:sz="4" w:space="0" w:color="auto"/>
              <w:left w:val="single" w:sz="4" w:space="0" w:color="auto"/>
              <w:bottom w:val="single" w:sz="4" w:space="0" w:color="auto"/>
              <w:right w:val="single" w:sz="4" w:space="0" w:color="auto"/>
            </w:tcBorders>
          </w:tcPr>
          <w:p w:rsidR="00023A97" w:rsidRPr="005145F6" w:rsidRDefault="00023A97" w:rsidP="002E37E0">
            <w:pPr>
              <w:pStyle w:val="Normlnweb"/>
              <w:spacing w:before="0" w:beforeAutospacing="0" w:after="150" w:afterAutospacing="0"/>
              <w:rPr>
                <w:rFonts w:asciiTheme="minorHAnsi" w:hAnsiTheme="minorHAnsi" w:cstheme="minorHAnsi"/>
                <w:bCs/>
                <w:sz w:val="20"/>
                <w:szCs w:val="20"/>
              </w:rPr>
            </w:pPr>
            <w:r w:rsidRPr="005145F6">
              <w:rPr>
                <w:rFonts w:asciiTheme="minorHAnsi" w:hAnsiTheme="minorHAnsi" w:cstheme="minorHAnsi"/>
                <w:b/>
              </w:rPr>
              <w:t>Luční kvítí:</w:t>
            </w:r>
            <w:r w:rsidRPr="005145F6">
              <w:rPr>
                <w:rFonts w:asciiTheme="minorHAnsi" w:hAnsiTheme="minorHAnsi" w:cstheme="minorHAnsi"/>
                <w:bCs/>
                <w:sz w:val="20"/>
                <w:szCs w:val="20"/>
              </w:rPr>
              <w:t xml:space="preserve"> Příjemně, něžně, svůdně sladká vůně letní louky. Lehce erotická, ženská, vhodná pro zklidnění po náročném dni.</w:t>
            </w:r>
          </w:p>
        </w:tc>
        <w:tc>
          <w:tcPr>
            <w:tcW w:w="851" w:type="dxa"/>
            <w:tcBorders>
              <w:top w:val="single" w:sz="4" w:space="0" w:color="auto"/>
              <w:left w:val="single" w:sz="4" w:space="0" w:color="auto"/>
              <w:bottom w:val="single" w:sz="4" w:space="0" w:color="auto"/>
              <w:right w:val="single" w:sz="4" w:space="0" w:color="auto"/>
            </w:tcBorders>
          </w:tcPr>
          <w:p w:rsidR="00023A97" w:rsidRDefault="00023A97" w:rsidP="002E37E0">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023A97" w:rsidRDefault="001E1F54" w:rsidP="002E37E0">
            <w:pPr>
              <w:spacing w:line="240" w:lineRule="auto"/>
            </w:pPr>
            <w:r>
              <w:t>847</w:t>
            </w:r>
            <w:r w:rsidR="005145F6">
              <w:t>,-</w:t>
            </w:r>
          </w:p>
        </w:tc>
        <w:tc>
          <w:tcPr>
            <w:tcW w:w="856" w:type="dxa"/>
            <w:tcBorders>
              <w:top w:val="single" w:sz="4" w:space="0" w:color="auto"/>
              <w:left w:val="single" w:sz="4" w:space="0" w:color="auto"/>
              <w:bottom w:val="single" w:sz="4" w:space="0" w:color="auto"/>
              <w:right w:val="single" w:sz="4" w:space="0" w:color="auto"/>
            </w:tcBorders>
          </w:tcPr>
          <w:p w:rsidR="00023A97" w:rsidRDefault="00023A97" w:rsidP="002E37E0">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023A97" w:rsidRDefault="001E1F54" w:rsidP="002E37E0">
            <w:pPr>
              <w:spacing w:line="240" w:lineRule="auto"/>
            </w:pPr>
            <w:r>
              <w:t>4235</w:t>
            </w:r>
            <w:r w:rsidR="005145F6">
              <w:t>,-</w:t>
            </w:r>
          </w:p>
        </w:tc>
      </w:tr>
      <w:tr w:rsidR="00023A97" w:rsidTr="00A6374B">
        <w:tc>
          <w:tcPr>
            <w:tcW w:w="6946" w:type="dxa"/>
            <w:tcBorders>
              <w:top w:val="single" w:sz="4" w:space="0" w:color="auto"/>
              <w:left w:val="single" w:sz="4" w:space="0" w:color="auto"/>
              <w:bottom w:val="single" w:sz="4" w:space="0" w:color="auto"/>
              <w:right w:val="single" w:sz="4" w:space="0" w:color="auto"/>
            </w:tcBorders>
          </w:tcPr>
          <w:p w:rsidR="00023A97" w:rsidRDefault="005145F6" w:rsidP="002E37E0">
            <w:pPr>
              <w:pStyle w:val="Normlnweb"/>
              <w:spacing w:before="0" w:beforeAutospacing="0" w:after="150" w:afterAutospacing="0"/>
              <w:rPr>
                <w:rFonts w:asciiTheme="minorHAnsi" w:hAnsiTheme="minorHAnsi" w:cstheme="minorHAnsi"/>
                <w:bCs/>
                <w:sz w:val="20"/>
                <w:szCs w:val="20"/>
                <w:shd w:val="clear" w:color="auto" w:fill="FFFFFF"/>
              </w:rPr>
            </w:pPr>
            <w:r w:rsidRPr="005145F6">
              <w:rPr>
                <w:rFonts w:asciiTheme="minorHAnsi" w:hAnsiTheme="minorHAnsi" w:cstheme="minorHAnsi"/>
                <w:b/>
              </w:rPr>
              <w:t>Mauritius Papaya:</w:t>
            </w:r>
            <w:r w:rsidRPr="005145F6">
              <w:rPr>
                <w:rFonts w:asciiTheme="minorHAnsi" w:hAnsiTheme="minorHAnsi" w:cstheme="minorHAnsi"/>
                <w:bCs/>
                <w:sz w:val="20"/>
                <w:szCs w:val="20"/>
              </w:rPr>
              <w:t xml:space="preserve"> </w:t>
            </w:r>
            <w:r w:rsidRPr="005145F6">
              <w:rPr>
                <w:rFonts w:asciiTheme="minorHAnsi" w:hAnsiTheme="minorHAnsi" w:cstheme="minorHAnsi"/>
                <w:bCs/>
                <w:sz w:val="20"/>
                <w:szCs w:val="20"/>
                <w:shd w:val="clear" w:color="auto" w:fill="FFFFFF"/>
              </w:rPr>
              <w:t>Měkká, sladká, hřejivá vůně papáji, velmi intenzivně ovocná. Aroma vzbuzující vášeň, zneklidňující, erotické. Enzymy papáji podporují trávení a mají i protizánětlivé účinky.</w:t>
            </w:r>
          </w:p>
          <w:p w:rsidR="00A6374B" w:rsidRPr="005145F6" w:rsidRDefault="00A6374B" w:rsidP="002E37E0">
            <w:pPr>
              <w:pStyle w:val="Normlnweb"/>
              <w:spacing w:before="0" w:beforeAutospacing="0" w:after="150" w:afterAutospacing="0"/>
              <w:rPr>
                <w:rFonts w:asciiTheme="minorHAnsi" w:hAnsiTheme="minorHAnsi" w:cstheme="minorHAnsi"/>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023A97" w:rsidRDefault="00023A97" w:rsidP="002E37E0">
            <w:pPr>
              <w:spacing w:line="240" w:lineRule="auto"/>
            </w:pPr>
          </w:p>
        </w:tc>
        <w:tc>
          <w:tcPr>
            <w:tcW w:w="992" w:type="dxa"/>
            <w:tcBorders>
              <w:top w:val="single" w:sz="4" w:space="0" w:color="auto"/>
              <w:left w:val="single" w:sz="4" w:space="0" w:color="auto"/>
              <w:bottom w:val="single" w:sz="4" w:space="0" w:color="auto"/>
              <w:right w:val="single" w:sz="4" w:space="0" w:color="auto"/>
            </w:tcBorders>
          </w:tcPr>
          <w:p w:rsidR="00023A97" w:rsidRDefault="00023A97" w:rsidP="002E37E0">
            <w:pPr>
              <w:spacing w:line="240" w:lineRule="auto"/>
            </w:pPr>
          </w:p>
        </w:tc>
        <w:tc>
          <w:tcPr>
            <w:tcW w:w="856" w:type="dxa"/>
            <w:tcBorders>
              <w:top w:val="single" w:sz="4" w:space="0" w:color="auto"/>
              <w:left w:val="single" w:sz="4" w:space="0" w:color="auto"/>
              <w:bottom w:val="single" w:sz="4" w:space="0" w:color="auto"/>
              <w:right w:val="single" w:sz="4" w:space="0" w:color="auto"/>
            </w:tcBorders>
          </w:tcPr>
          <w:p w:rsidR="00023A97" w:rsidRDefault="005145F6" w:rsidP="002E37E0">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023A97" w:rsidRDefault="001E1F54" w:rsidP="002E37E0">
            <w:pPr>
              <w:spacing w:line="240" w:lineRule="auto"/>
            </w:pPr>
            <w:r>
              <w:t>4357</w:t>
            </w:r>
            <w:r w:rsidR="005145F6">
              <w:t>,-</w:t>
            </w:r>
          </w:p>
        </w:tc>
      </w:tr>
      <w:tr w:rsidR="002E37E0" w:rsidTr="00A6374B">
        <w:tc>
          <w:tcPr>
            <w:tcW w:w="6946" w:type="dxa"/>
            <w:tcBorders>
              <w:top w:val="single" w:sz="4" w:space="0" w:color="auto"/>
              <w:left w:val="single" w:sz="4" w:space="0" w:color="auto"/>
              <w:bottom w:val="single" w:sz="4" w:space="0" w:color="auto"/>
              <w:right w:val="single" w:sz="4" w:space="0" w:color="auto"/>
            </w:tcBorders>
            <w:hideMark/>
          </w:tcPr>
          <w:p w:rsidR="002E37E0" w:rsidRPr="00683ADD" w:rsidRDefault="002E37E0" w:rsidP="002E37E0">
            <w:pPr>
              <w:pStyle w:val="Normlnweb"/>
              <w:spacing w:before="0" w:beforeAutospacing="0" w:after="150" w:afterAutospacing="0"/>
              <w:rPr>
                <w:rFonts w:asciiTheme="minorHAnsi" w:hAnsiTheme="minorHAnsi" w:cstheme="minorHAnsi"/>
                <w:bCs/>
                <w:sz w:val="20"/>
                <w:szCs w:val="20"/>
                <w:shd w:val="clear" w:color="auto" w:fill="FFFFFF"/>
              </w:rPr>
            </w:pPr>
            <w:r w:rsidRPr="00683ADD">
              <w:rPr>
                <w:rFonts w:asciiTheme="minorHAnsi" w:hAnsiTheme="minorHAnsi" w:cstheme="minorHAnsi"/>
                <w:b/>
              </w:rPr>
              <w:lastRenderedPageBreak/>
              <w:t>Heřmánek</w:t>
            </w:r>
            <w:r w:rsidRPr="00683ADD">
              <w:rPr>
                <w:rFonts w:asciiTheme="minorHAnsi" w:hAnsiTheme="minorHAnsi" w:cstheme="minorHAnsi"/>
                <w:b/>
                <w:sz w:val="20"/>
                <w:szCs w:val="20"/>
              </w:rPr>
              <w:t xml:space="preserve">: </w:t>
            </w:r>
            <w:r w:rsidRPr="00683ADD">
              <w:rPr>
                <w:rFonts w:asciiTheme="minorHAnsi" w:hAnsiTheme="minorHAnsi" w:cstheme="minorHAnsi"/>
                <w:bCs/>
                <w:sz w:val="20"/>
                <w:szCs w:val="20"/>
                <w:shd w:val="clear" w:color="auto" w:fill="FFFFFF"/>
              </w:rPr>
              <w:t>Sauna s vůní heřmánku a domácí pohody. Heřmánek má silně uklidńující účinky, pomáhá od bolesti, účinkuje při zánětech ústní dutiny, horních cest dýchacích i rýmě. Uvolňuje křeče a pomáhá i při žaludečních a střevních potížích. Heřmánkový výluh má antiseptické účinky a používá se pro zklidnění alergických reakcí na kůži a léčbě kožních infekcí.</w:t>
            </w:r>
          </w:p>
          <w:p w:rsidR="002E37E0" w:rsidRPr="00683ADD" w:rsidRDefault="002E37E0" w:rsidP="002E37E0">
            <w:pPr>
              <w:spacing w:line="240" w:lineRule="auto"/>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E37E0" w:rsidRDefault="002E37E0" w:rsidP="002E37E0">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hideMark/>
          </w:tcPr>
          <w:p w:rsidR="002E37E0" w:rsidRDefault="003604CD" w:rsidP="002E37E0">
            <w:pPr>
              <w:spacing w:line="240" w:lineRule="auto"/>
            </w:pPr>
            <w:r>
              <w:t>1</w:t>
            </w:r>
            <w:r w:rsidR="001E1F54">
              <w:t>149</w:t>
            </w:r>
            <w:r w:rsidR="00C87ABA">
              <w:t>,-</w:t>
            </w:r>
          </w:p>
        </w:tc>
        <w:tc>
          <w:tcPr>
            <w:tcW w:w="856" w:type="dxa"/>
            <w:tcBorders>
              <w:top w:val="single" w:sz="4" w:space="0" w:color="auto"/>
              <w:left w:val="single" w:sz="4" w:space="0" w:color="auto"/>
              <w:bottom w:val="single" w:sz="4" w:space="0" w:color="auto"/>
              <w:right w:val="single" w:sz="4" w:space="0" w:color="auto"/>
            </w:tcBorders>
          </w:tcPr>
          <w:p w:rsidR="002E37E0" w:rsidRDefault="002E37E0" w:rsidP="002E37E0">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2E37E0" w:rsidRDefault="00C87ABA" w:rsidP="002E37E0">
            <w:pPr>
              <w:spacing w:line="240" w:lineRule="auto"/>
            </w:pPr>
            <w:r>
              <w:t>4</w:t>
            </w:r>
            <w:r w:rsidR="001E1F54">
              <w:t>899</w:t>
            </w:r>
            <w:r>
              <w:t>,-</w:t>
            </w:r>
          </w:p>
        </w:tc>
      </w:tr>
      <w:tr w:rsidR="002E37E0" w:rsidTr="00A6374B">
        <w:tc>
          <w:tcPr>
            <w:tcW w:w="6946" w:type="dxa"/>
            <w:tcBorders>
              <w:top w:val="single" w:sz="4" w:space="0" w:color="auto"/>
              <w:left w:val="single" w:sz="4" w:space="0" w:color="auto"/>
              <w:bottom w:val="single" w:sz="4" w:space="0" w:color="auto"/>
              <w:right w:val="single" w:sz="4" w:space="0" w:color="auto"/>
            </w:tcBorders>
            <w:hideMark/>
          </w:tcPr>
          <w:p w:rsidR="002E37E0" w:rsidRPr="00683ADD" w:rsidRDefault="002E37E0" w:rsidP="002E37E0">
            <w:pPr>
              <w:spacing w:line="240" w:lineRule="auto"/>
              <w:rPr>
                <w:rFonts w:cstheme="minorHAnsi"/>
                <w:sz w:val="20"/>
                <w:szCs w:val="20"/>
              </w:rPr>
            </w:pPr>
            <w:r w:rsidRPr="00683ADD">
              <w:rPr>
                <w:rFonts w:cstheme="minorHAnsi"/>
                <w:b/>
                <w:sz w:val="24"/>
                <w:szCs w:val="24"/>
              </w:rPr>
              <w:t>Alpské byliny:</w:t>
            </w:r>
            <w:r w:rsidRPr="00683ADD">
              <w:rPr>
                <w:rFonts w:cstheme="minorHAnsi"/>
                <w:sz w:val="20"/>
                <w:szCs w:val="20"/>
              </w:rPr>
              <w:t xml:space="preserve"> </w:t>
            </w:r>
            <w:r w:rsidRPr="00683ADD">
              <w:rPr>
                <w:rStyle w:val="Siln"/>
                <w:rFonts w:cstheme="minorHAnsi"/>
                <w:b w:val="0"/>
                <w:sz w:val="20"/>
                <w:szCs w:val="20"/>
                <w:shd w:val="clear" w:color="auto" w:fill="FFFFFF"/>
              </w:rPr>
              <w:t>Saunová vonná esence pro plný prožitek pobytu ve wellness zóně. Esence se může dávkovat pomocí automatického dávkovače, pomocí saunového vědra či pomocí odpařovacích mističek umístěných nad saunovými kamny. Velmi nízké dávkování, intenzivní, příjemná aromata na výběr.</w:t>
            </w:r>
          </w:p>
        </w:tc>
        <w:tc>
          <w:tcPr>
            <w:tcW w:w="851" w:type="dxa"/>
            <w:tcBorders>
              <w:top w:val="single" w:sz="4" w:space="0" w:color="auto"/>
              <w:left w:val="single" w:sz="4" w:space="0" w:color="auto"/>
              <w:bottom w:val="single" w:sz="4" w:space="0" w:color="auto"/>
              <w:right w:val="single" w:sz="4" w:space="0" w:color="auto"/>
            </w:tcBorders>
            <w:hideMark/>
          </w:tcPr>
          <w:p w:rsidR="002E37E0" w:rsidRDefault="002E37E0" w:rsidP="002E37E0">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hideMark/>
          </w:tcPr>
          <w:p w:rsidR="002E37E0" w:rsidRDefault="005B4E2D" w:rsidP="002E37E0">
            <w:pPr>
              <w:spacing w:line="240" w:lineRule="auto"/>
            </w:pPr>
            <w:r>
              <w:t>847</w:t>
            </w:r>
            <w:r w:rsidR="00C87ABA">
              <w:t>,-</w:t>
            </w:r>
          </w:p>
        </w:tc>
        <w:tc>
          <w:tcPr>
            <w:tcW w:w="856" w:type="dxa"/>
            <w:tcBorders>
              <w:top w:val="single" w:sz="4" w:space="0" w:color="auto"/>
              <w:left w:val="single" w:sz="4" w:space="0" w:color="auto"/>
              <w:bottom w:val="single" w:sz="4" w:space="0" w:color="auto"/>
              <w:right w:val="single" w:sz="4" w:space="0" w:color="auto"/>
            </w:tcBorders>
          </w:tcPr>
          <w:p w:rsidR="002E37E0" w:rsidRDefault="002E37E0" w:rsidP="002E37E0">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C87ABA" w:rsidRDefault="005B4E2D" w:rsidP="002E37E0">
            <w:pPr>
              <w:spacing w:line="240" w:lineRule="auto"/>
            </w:pPr>
            <w:r>
              <w:t>4235</w:t>
            </w:r>
            <w:r w:rsidR="00C87ABA">
              <w:t>,-</w:t>
            </w:r>
          </w:p>
        </w:tc>
      </w:tr>
      <w:tr w:rsidR="002E37E0" w:rsidTr="00A6374B">
        <w:tc>
          <w:tcPr>
            <w:tcW w:w="6946" w:type="dxa"/>
            <w:tcBorders>
              <w:top w:val="single" w:sz="4" w:space="0" w:color="auto"/>
              <w:left w:val="single" w:sz="4" w:space="0" w:color="auto"/>
              <w:bottom w:val="single" w:sz="4" w:space="0" w:color="auto"/>
              <w:right w:val="single" w:sz="4" w:space="0" w:color="auto"/>
            </w:tcBorders>
            <w:hideMark/>
          </w:tcPr>
          <w:p w:rsidR="002E37E0" w:rsidRPr="00683ADD" w:rsidRDefault="002E37E0" w:rsidP="002E37E0">
            <w:pPr>
              <w:pStyle w:val="Normlnweb"/>
              <w:spacing w:before="0" w:beforeAutospacing="0" w:after="150" w:afterAutospacing="0"/>
              <w:rPr>
                <w:rFonts w:asciiTheme="minorHAnsi" w:hAnsiTheme="minorHAnsi" w:cstheme="minorHAnsi"/>
                <w:bCs/>
                <w:sz w:val="20"/>
                <w:szCs w:val="20"/>
                <w:shd w:val="clear" w:color="auto" w:fill="FFFFFF"/>
              </w:rPr>
            </w:pPr>
            <w:r w:rsidRPr="00683ADD">
              <w:rPr>
                <w:rFonts w:asciiTheme="minorHAnsi" w:hAnsiTheme="minorHAnsi" w:cstheme="minorHAnsi"/>
                <w:b/>
              </w:rPr>
              <w:t>Levandule:</w:t>
            </w:r>
            <w:r w:rsidRPr="00683ADD">
              <w:rPr>
                <w:rFonts w:asciiTheme="minorHAnsi" w:hAnsiTheme="minorHAnsi" w:cstheme="minorHAnsi"/>
                <w:sz w:val="20"/>
                <w:szCs w:val="20"/>
              </w:rPr>
              <w:t xml:space="preserve"> </w:t>
            </w:r>
            <w:r w:rsidRPr="00683ADD">
              <w:rPr>
                <w:rFonts w:asciiTheme="minorHAnsi" w:hAnsiTheme="minorHAnsi" w:cstheme="minorHAnsi"/>
                <w:bCs/>
                <w:sz w:val="20"/>
                <w:szCs w:val="20"/>
                <w:shd w:val="clear" w:color="auto" w:fill="FFFFFF"/>
              </w:rPr>
              <w:t>Klasická vůně levandule přináší do sauny osvěžení smyslů, zklidnění, specifickou atmosféru.</w:t>
            </w:r>
          </w:p>
          <w:p w:rsidR="002E37E0" w:rsidRPr="00683ADD" w:rsidRDefault="002E37E0" w:rsidP="002E37E0">
            <w:pPr>
              <w:spacing w:line="240" w:lineRule="auto"/>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E37E0" w:rsidRDefault="002E37E0" w:rsidP="002E37E0">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hideMark/>
          </w:tcPr>
          <w:p w:rsidR="002E37E0" w:rsidRDefault="005B4E2D" w:rsidP="002E37E0">
            <w:pPr>
              <w:spacing w:line="240" w:lineRule="auto"/>
            </w:pPr>
            <w:r>
              <w:t>1512</w:t>
            </w:r>
            <w:r w:rsidR="00C87ABA">
              <w:t>,-</w:t>
            </w:r>
          </w:p>
        </w:tc>
        <w:tc>
          <w:tcPr>
            <w:tcW w:w="856" w:type="dxa"/>
            <w:tcBorders>
              <w:top w:val="single" w:sz="4" w:space="0" w:color="auto"/>
              <w:left w:val="single" w:sz="4" w:space="0" w:color="auto"/>
              <w:bottom w:val="single" w:sz="4" w:space="0" w:color="auto"/>
              <w:right w:val="single" w:sz="4" w:space="0" w:color="auto"/>
            </w:tcBorders>
          </w:tcPr>
          <w:p w:rsidR="002E37E0" w:rsidRDefault="002E37E0" w:rsidP="002E37E0">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2E37E0" w:rsidRDefault="005B4E2D" w:rsidP="002E37E0">
            <w:pPr>
              <w:spacing w:line="240" w:lineRule="auto"/>
            </w:pPr>
            <w:r>
              <w:t>7560</w:t>
            </w:r>
            <w:r w:rsidR="00C87ABA">
              <w:t>,-</w:t>
            </w:r>
          </w:p>
        </w:tc>
      </w:tr>
      <w:tr w:rsidR="002E37E0" w:rsidTr="00A6374B">
        <w:tc>
          <w:tcPr>
            <w:tcW w:w="6946" w:type="dxa"/>
            <w:tcBorders>
              <w:top w:val="single" w:sz="4" w:space="0" w:color="auto"/>
              <w:left w:val="single" w:sz="4" w:space="0" w:color="auto"/>
              <w:bottom w:val="single" w:sz="4" w:space="0" w:color="auto"/>
              <w:right w:val="single" w:sz="4" w:space="0" w:color="auto"/>
            </w:tcBorders>
          </w:tcPr>
          <w:p w:rsidR="002E37E0" w:rsidRPr="00683ADD" w:rsidRDefault="002E37E0" w:rsidP="002E37E0">
            <w:pPr>
              <w:pStyle w:val="Normlnweb"/>
              <w:spacing w:before="0" w:beforeAutospacing="0" w:after="150" w:afterAutospacing="0"/>
              <w:rPr>
                <w:rFonts w:asciiTheme="minorHAnsi" w:hAnsiTheme="minorHAnsi" w:cstheme="minorHAnsi"/>
                <w:bCs/>
                <w:sz w:val="20"/>
                <w:szCs w:val="20"/>
                <w:shd w:val="clear" w:color="auto" w:fill="FFFFFF"/>
              </w:rPr>
            </w:pPr>
            <w:r w:rsidRPr="00683ADD">
              <w:rPr>
                <w:rFonts w:asciiTheme="minorHAnsi" w:hAnsiTheme="minorHAnsi" w:cstheme="minorHAnsi"/>
                <w:b/>
              </w:rPr>
              <w:t>Kosodřevina:</w:t>
            </w:r>
            <w:r w:rsidRPr="00683ADD">
              <w:rPr>
                <w:rFonts w:asciiTheme="minorHAnsi" w:hAnsiTheme="minorHAnsi" w:cstheme="minorHAnsi"/>
                <w:bCs/>
                <w:sz w:val="20"/>
                <w:szCs w:val="20"/>
                <w:shd w:val="clear" w:color="auto" w:fill="FFFFFF"/>
              </w:rPr>
              <w:t xml:space="preserve"> Pro saunu jako stvořená vůně borovicového jehličí a horského vzduchu. Navozuje klidnou, uvolňující atmosféru.</w:t>
            </w:r>
          </w:p>
        </w:tc>
        <w:tc>
          <w:tcPr>
            <w:tcW w:w="851" w:type="dxa"/>
            <w:tcBorders>
              <w:top w:val="single" w:sz="4" w:space="0" w:color="auto"/>
              <w:left w:val="single" w:sz="4" w:space="0" w:color="auto"/>
              <w:bottom w:val="single" w:sz="4" w:space="0" w:color="auto"/>
              <w:right w:val="single" w:sz="4" w:space="0" w:color="auto"/>
            </w:tcBorders>
          </w:tcPr>
          <w:p w:rsidR="002E37E0" w:rsidRDefault="002E37E0" w:rsidP="002E37E0">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2E37E0" w:rsidRDefault="005B4E2D" w:rsidP="002E37E0">
            <w:pPr>
              <w:spacing w:line="240" w:lineRule="auto"/>
            </w:pPr>
            <w:r>
              <w:t>1029</w:t>
            </w:r>
            <w:r w:rsidR="00C87ABA">
              <w:t>,-</w:t>
            </w:r>
          </w:p>
        </w:tc>
        <w:tc>
          <w:tcPr>
            <w:tcW w:w="856" w:type="dxa"/>
            <w:tcBorders>
              <w:top w:val="single" w:sz="4" w:space="0" w:color="auto"/>
              <w:left w:val="single" w:sz="4" w:space="0" w:color="auto"/>
              <w:bottom w:val="single" w:sz="4" w:space="0" w:color="auto"/>
              <w:right w:val="single" w:sz="4" w:space="0" w:color="auto"/>
            </w:tcBorders>
          </w:tcPr>
          <w:p w:rsidR="002E37E0" w:rsidRDefault="002E37E0" w:rsidP="002E37E0">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2E37E0" w:rsidRDefault="005B4E2D" w:rsidP="002E37E0">
            <w:pPr>
              <w:spacing w:line="240" w:lineRule="auto"/>
            </w:pPr>
            <w:r>
              <w:t>5140</w:t>
            </w:r>
            <w:r w:rsidR="00C87ABA">
              <w:t>,-</w:t>
            </w:r>
          </w:p>
        </w:tc>
      </w:tr>
      <w:tr w:rsidR="002E37E0" w:rsidTr="00A6374B">
        <w:tc>
          <w:tcPr>
            <w:tcW w:w="6946" w:type="dxa"/>
            <w:tcBorders>
              <w:top w:val="single" w:sz="4" w:space="0" w:color="auto"/>
              <w:left w:val="single" w:sz="4" w:space="0" w:color="auto"/>
              <w:bottom w:val="single" w:sz="4" w:space="0" w:color="auto"/>
              <w:right w:val="single" w:sz="4" w:space="0" w:color="auto"/>
            </w:tcBorders>
          </w:tcPr>
          <w:p w:rsidR="002E37E0" w:rsidRPr="00683ADD" w:rsidRDefault="002E37E0" w:rsidP="002E37E0">
            <w:pPr>
              <w:pStyle w:val="Normlnweb"/>
              <w:spacing w:before="0" w:beforeAutospacing="0" w:after="150" w:afterAutospacing="0"/>
              <w:rPr>
                <w:rFonts w:asciiTheme="minorHAnsi" w:hAnsiTheme="minorHAnsi" w:cstheme="minorHAnsi"/>
                <w:bCs/>
                <w:sz w:val="20"/>
                <w:szCs w:val="20"/>
                <w:shd w:val="clear" w:color="auto" w:fill="FFFFFF"/>
              </w:rPr>
            </w:pPr>
            <w:r w:rsidRPr="00683ADD">
              <w:rPr>
                <w:rFonts w:asciiTheme="minorHAnsi" w:hAnsiTheme="minorHAnsi" w:cstheme="minorHAnsi"/>
                <w:b/>
              </w:rPr>
              <w:t>Finská bříza:</w:t>
            </w:r>
            <w:r w:rsidRPr="00683ADD">
              <w:rPr>
                <w:rFonts w:asciiTheme="minorHAnsi" w:hAnsiTheme="minorHAnsi" w:cstheme="minorHAnsi"/>
                <w:bCs/>
                <w:sz w:val="20"/>
                <w:szCs w:val="20"/>
                <w:shd w:val="clear" w:color="auto" w:fill="FFFFFF"/>
              </w:rPr>
              <w:t xml:space="preserve"> Intenzivně lesní vůně stabilizuje pocit psychické pohody a  jistoty. Bříza podporuje koncentraci a má přírodní antiseptické účinky, pomáhá při detoxikaci organismu.</w:t>
            </w:r>
          </w:p>
        </w:tc>
        <w:tc>
          <w:tcPr>
            <w:tcW w:w="851" w:type="dxa"/>
            <w:tcBorders>
              <w:top w:val="single" w:sz="4" w:space="0" w:color="auto"/>
              <w:left w:val="single" w:sz="4" w:space="0" w:color="auto"/>
              <w:bottom w:val="single" w:sz="4" w:space="0" w:color="auto"/>
              <w:right w:val="single" w:sz="4" w:space="0" w:color="auto"/>
            </w:tcBorders>
          </w:tcPr>
          <w:p w:rsidR="002E37E0" w:rsidRDefault="002E37E0" w:rsidP="002E37E0">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2E37E0" w:rsidRDefault="003604CD" w:rsidP="002E37E0">
            <w:pPr>
              <w:spacing w:line="240" w:lineRule="auto"/>
            </w:pPr>
            <w:r>
              <w:t>7</w:t>
            </w:r>
            <w:r w:rsidR="005B4E2D">
              <w:t>90</w:t>
            </w:r>
            <w:r w:rsidR="00C87ABA">
              <w:t>,-</w:t>
            </w:r>
          </w:p>
        </w:tc>
        <w:tc>
          <w:tcPr>
            <w:tcW w:w="856" w:type="dxa"/>
            <w:tcBorders>
              <w:top w:val="single" w:sz="4" w:space="0" w:color="auto"/>
              <w:left w:val="single" w:sz="4" w:space="0" w:color="auto"/>
              <w:bottom w:val="single" w:sz="4" w:space="0" w:color="auto"/>
              <w:right w:val="single" w:sz="4" w:space="0" w:color="auto"/>
            </w:tcBorders>
          </w:tcPr>
          <w:p w:rsidR="002E37E0" w:rsidRDefault="002E37E0" w:rsidP="002E37E0">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2E37E0" w:rsidRDefault="00C87ABA" w:rsidP="002E37E0">
            <w:pPr>
              <w:spacing w:line="240" w:lineRule="auto"/>
            </w:pPr>
            <w:r>
              <w:t>3</w:t>
            </w:r>
            <w:r w:rsidR="005B4E2D">
              <w:t>954</w:t>
            </w:r>
            <w:r>
              <w:t>,-</w:t>
            </w:r>
          </w:p>
        </w:tc>
      </w:tr>
      <w:tr w:rsidR="006A1716" w:rsidTr="00A6374B">
        <w:tc>
          <w:tcPr>
            <w:tcW w:w="6946" w:type="dxa"/>
            <w:tcBorders>
              <w:top w:val="single" w:sz="4" w:space="0" w:color="auto"/>
              <w:left w:val="single" w:sz="4" w:space="0" w:color="auto"/>
              <w:bottom w:val="single" w:sz="4" w:space="0" w:color="auto"/>
              <w:right w:val="single" w:sz="4" w:space="0" w:color="auto"/>
            </w:tcBorders>
          </w:tcPr>
          <w:p w:rsidR="006A1716" w:rsidRPr="00683ADD" w:rsidRDefault="001F7EEE" w:rsidP="002E37E0">
            <w:pPr>
              <w:pStyle w:val="Normlnweb"/>
              <w:spacing w:before="0" w:beforeAutospacing="0" w:after="150" w:afterAutospacing="0"/>
              <w:rPr>
                <w:rFonts w:asciiTheme="minorHAnsi" w:hAnsiTheme="minorHAnsi" w:cstheme="minorHAnsi"/>
                <w:b/>
              </w:rPr>
            </w:pPr>
            <w:r>
              <w:rPr>
                <w:rFonts w:asciiTheme="minorHAnsi" w:hAnsiTheme="minorHAnsi" w:cstheme="minorHAnsi"/>
                <w:b/>
              </w:rPr>
              <w:t xml:space="preserve">Lipový květ: </w:t>
            </w:r>
            <w:r w:rsidRPr="005145F6">
              <w:rPr>
                <w:rFonts w:asciiTheme="minorHAnsi" w:hAnsiTheme="minorHAnsi" w:cstheme="minorHAnsi"/>
                <w:sz w:val="20"/>
                <w:szCs w:val="20"/>
                <w:shd w:val="clear" w:color="auto" w:fill="FFFFFF"/>
              </w:rPr>
              <w:t>Saunová relaxace v plném květu lip. Květinová, dřevitá, silná vůně. Lipové květy se používají pro výrobu čajů se silnými protikřečovými a sedativními účinky, snižují krevní tlak a pomáhají při nachlazení proti kašli.</w:t>
            </w:r>
          </w:p>
        </w:tc>
        <w:tc>
          <w:tcPr>
            <w:tcW w:w="851" w:type="dxa"/>
            <w:tcBorders>
              <w:top w:val="single" w:sz="4" w:space="0" w:color="auto"/>
              <w:left w:val="single" w:sz="4" w:space="0" w:color="auto"/>
              <w:bottom w:val="single" w:sz="4" w:space="0" w:color="auto"/>
              <w:right w:val="single" w:sz="4" w:space="0" w:color="auto"/>
            </w:tcBorders>
          </w:tcPr>
          <w:p w:rsidR="006A1716" w:rsidRDefault="006A1716" w:rsidP="002E37E0">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6A1716" w:rsidRDefault="005B4E2D" w:rsidP="002E37E0">
            <w:pPr>
              <w:spacing w:line="240" w:lineRule="auto"/>
            </w:pPr>
            <w:r>
              <w:t>1029</w:t>
            </w:r>
            <w:r w:rsidR="00CD3CFE">
              <w:t>,-</w:t>
            </w:r>
          </w:p>
        </w:tc>
        <w:tc>
          <w:tcPr>
            <w:tcW w:w="856" w:type="dxa"/>
            <w:tcBorders>
              <w:top w:val="single" w:sz="4" w:space="0" w:color="auto"/>
              <w:left w:val="single" w:sz="4" w:space="0" w:color="auto"/>
              <w:bottom w:val="single" w:sz="4" w:space="0" w:color="auto"/>
              <w:right w:val="single" w:sz="4" w:space="0" w:color="auto"/>
            </w:tcBorders>
          </w:tcPr>
          <w:p w:rsidR="006A1716" w:rsidRDefault="001F7EEE" w:rsidP="002E37E0">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6A1716" w:rsidRDefault="005B4E2D" w:rsidP="002E37E0">
            <w:pPr>
              <w:spacing w:line="240" w:lineRule="auto"/>
            </w:pPr>
            <w:r>
              <w:t>5140</w:t>
            </w:r>
            <w:r w:rsidR="00CD3CFE">
              <w:t>,-</w:t>
            </w:r>
          </w:p>
        </w:tc>
      </w:tr>
      <w:tr w:rsidR="006A1716" w:rsidTr="00A6374B">
        <w:tc>
          <w:tcPr>
            <w:tcW w:w="6946" w:type="dxa"/>
            <w:tcBorders>
              <w:top w:val="single" w:sz="4" w:space="0" w:color="auto"/>
              <w:left w:val="single" w:sz="4" w:space="0" w:color="auto"/>
              <w:bottom w:val="single" w:sz="4" w:space="0" w:color="auto"/>
              <w:right w:val="single" w:sz="4" w:space="0" w:color="auto"/>
            </w:tcBorders>
          </w:tcPr>
          <w:p w:rsidR="006A1716" w:rsidRPr="00CD3CFE" w:rsidRDefault="006A1716" w:rsidP="002E37E0">
            <w:pPr>
              <w:pStyle w:val="Normlnweb"/>
              <w:spacing w:before="0" w:beforeAutospacing="0" w:after="150" w:afterAutospacing="0"/>
              <w:rPr>
                <w:rFonts w:asciiTheme="minorHAnsi" w:hAnsiTheme="minorHAnsi" w:cstheme="minorHAnsi"/>
                <w:bCs/>
                <w:sz w:val="20"/>
                <w:szCs w:val="20"/>
              </w:rPr>
            </w:pPr>
            <w:r w:rsidRPr="00CD3CFE">
              <w:rPr>
                <w:rFonts w:asciiTheme="minorHAnsi" w:hAnsiTheme="minorHAnsi" w:cstheme="minorHAnsi"/>
                <w:b/>
              </w:rPr>
              <w:t>Zelený citrón:</w:t>
            </w:r>
            <w:r w:rsidRPr="00CD3CFE">
              <w:rPr>
                <w:rFonts w:asciiTheme="minorHAnsi" w:hAnsiTheme="minorHAnsi" w:cstheme="minorHAnsi"/>
                <w:bCs/>
                <w:sz w:val="20"/>
                <w:szCs w:val="20"/>
              </w:rPr>
              <w:t xml:space="preserve"> </w:t>
            </w:r>
            <w:r w:rsidRPr="00CD3CFE">
              <w:rPr>
                <w:rFonts w:asciiTheme="minorHAnsi" w:hAnsiTheme="minorHAnsi" w:cstheme="minorHAnsi"/>
                <w:bCs/>
                <w:sz w:val="20"/>
                <w:szCs w:val="20"/>
                <w:shd w:val="clear" w:color="auto" w:fill="FFFFFF"/>
              </w:rPr>
              <w:t>Jasná, svěží, vstřícná a oživující vůně zeleného citrónu přináší povzbuzení a dobrou náladu. Silná vůně citrónové kůry s lehce nasládlými, zjemňujícími tóny.</w:t>
            </w:r>
          </w:p>
        </w:tc>
        <w:tc>
          <w:tcPr>
            <w:tcW w:w="851" w:type="dxa"/>
            <w:tcBorders>
              <w:top w:val="single" w:sz="4" w:space="0" w:color="auto"/>
              <w:left w:val="single" w:sz="4" w:space="0" w:color="auto"/>
              <w:bottom w:val="single" w:sz="4" w:space="0" w:color="auto"/>
              <w:right w:val="single" w:sz="4" w:space="0" w:color="auto"/>
            </w:tcBorders>
          </w:tcPr>
          <w:p w:rsidR="006A1716" w:rsidRDefault="006A1716" w:rsidP="002E37E0">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6A1716" w:rsidRDefault="005B4E2D" w:rsidP="002E37E0">
            <w:pPr>
              <w:spacing w:line="240" w:lineRule="auto"/>
            </w:pPr>
            <w:r>
              <w:t>726</w:t>
            </w:r>
            <w:r w:rsidR="00CD3CFE">
              <w:t>,-</w:t>
            </w:r>
          </w:p>
        </w:tc>
        <w:tc>
          <w:tcPr>
            <w:tcW w:w="856" w:type="dxa"/>
            <w:tcBorders>
              <w:top w:val="single" w:sz="4" w:space="0" w:color="auto"/>
              <w:left w:val="single" w:sz="4" w:space="0" w:color="auto"/>
              <w:bottom w:val="single" w:sz="4" w:space="0" w:color="auto"/>
              <w:right w:val="single" w:sz="4" w:space="0" w:color="auto"/>
            </w:tcBorders>
          </w:tcPr>
          <w:p w:rsidR="006A1716" w:rsidRDefault="006A1716" w:rsidP="002E37E0">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6A1716" w:rsidRDefault="005B4E2D" w:rsidP="002E37E0">
            <w:pPr>
              <w:spacing w:line="240" w:lineRule="auto"/>
            </w:pPr>
            <w:r>
              <w:t>3630</w:t>
            </w:r>
            <w:r w:rsidR="00CD3CFE">
              <w:t>,-</w:t>
            </w:r>
          </w:p>
        </w:tc>
      </w:tr>
      <w:tr w:rsidR="006A1716" w:rsidTr="00A6374B">
        <w:tc>
          <w:tcPr>
            <w:tcW w:w="6946" w:type="dxa"/>
            <w:tcBorders>
              <w:top w:val="single" w:sz="4" w:space="0" w:color="auto"/>
              <w:left w:val="single" w:sz="4" w:space="0" w:color="auto"/>
              <w:bottom w:val="single" w:sz="4" w:space="0" w:color="auto"/>
              <w:right w:val="single" w:sz="4" w:space="0" w:color="auto"/>
            </w:tcBorders>
          </w:tcPr>
          <w:p w:rsidR="006A1716" w:rsidRPr="00CD3CFE" w:rsidRDefault="001F7EEE" w:rsidP="002E37E0">
            <w:pPr>
              <w:pStyle w:val="Normlnweb"/>
              <w:spacing w:before="0" w:beforeAutospacing="0" w:after="150" w:afterAutospacing="0"/>
              <w:rPr>
                <w:rFonts w:asciiTheme="minorHAnsi" w:hAnsiTheme="minorHAnsi" w:cstheme="minorHAnsi"/>
                <w:bCs/>
                <w:sz w:val="20"/>
                <w:szCs w:val="20"/>
              </w:rPr>
            </w:pPr>
            <w:r w:rsidRPr="00CD3CFE">
              <w:rPr>
                <w:rFonts w:asciiTheme="minorHAnsi" w:hAnsiTheme="minorHAnsi" w:cstheme="minorHAnsi"/>
                <w:b/>
              </w:rPr>
              <w:t xml:space="preserve">Ušlechtilá slivovice: </w:t>
            </w:r>
            <w:r w:rsidRPr="00CD3CFE">
              <w:rPr>
                <w:rFonts w:asciiTheme="minorHAnsi" w:hAnsiTheme="minorHAnsi" w:cstheme="minorHAnsi"/>
                <w:bCs/>
                <w:sz w:val="20"/>
                <w:szCs w:val="20"/>
                <w:shd w:val="clear" w:color="auto" w:fill="FFFFFF"/>
              </w:rPr>
              <w:t>Příjemně sladká vůně sladkých, zralých švestek z našich sadů. Povzbuzující, smyslná, jasná a nezaměnitelná.</w:t>
            </w:r>
          </w:p>
        </w:tc>
        <w:tc>
          <w:tcPr>
            <w:tcW w:w="851" w:type="dxa"/>
            <w:tcBorders>
              <w:top w:val="single" w:sz="4" w:space="0" w:color="auto"/>
              <w:left w:val="single" w:sz="4" w:space="0" w:color="auto"/>
              <w:bottom w:val="single" w:sz="4" w:space="0" w:color="auto"/>
              <w:right w:val="single" w:sz="4" w:space="0" w:color="auto"/>
            </w:tcBorders>
          </w:tcPr>
          <w:p w:rsidR="006A1716" w:rsidRDefault="001F7EEE" w:rsidP="002E37E0">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6A1716" w:rsidRDefault="005B4E2D" w:rsidP="002E37E0">
            <w:pPr>
              <w:spacing w:line="240" w:lineRule="auto"/>
            </w:pPr>
            <w:r>
              <w:t>1010</w:t>
            </w:r>
            <w:r w:rsidR="00CD3CFE">
              <w:t>,-</w:t>
            </w:r>
          </w:p>
        </w:tc>
        <w:tc>
          <w:tcPr>
            <w:tcW w:w="856" w:type="dxa"/>
            <w:tcBorders>
              <w:top w:val="single" w:sz="4" w:space="0" w:color="auto"/>
              <w:left w:val="single" w:sz="4" w:space="0" w:color="auto"/>
              <w:bottom w:val="single" w:sz="4" w:space="0" w:color="auto"/>
              <w:right w:val="single" w:sz="4" w:space="0" w:color="auto"/>
            </w:tcBorders>
          </w:tcPr>
          <w:p w:rsidR="006A1716" w:rsidRDefault="006A1716" w:rsidP="002E37E0">
            <w:pPr>
              <w:spacing w:line="240" w:lineRule="auto"/>
            </w:pPr>
          </w:p>
        </w:tc>
        <w:tc>
          <w:tcPr>
            <w:tcW w:w="1370" w:type="dxa"/>
            <w:tcBorders>
              <w:top w:val="single" w:sz="4" w:space="0" w:color="auto"/>
              <w:left w:val="single" w:sz="4" w:space="0" w:color="auto"/>
              <w:bottom w:val="single" w:sz="4" w:space="0" w:color="auto"/>
              <w:right w:val="single" w:sz="4" w:space="0" w:color="auto"/>
            </w:tcBorders>
          </w:tcPr>
          <w:p w:rsidR="006A1716" w:rsidRDefault="006A1716" w:rsidP="002E37E0">
            <w:pPr>
              <w:spacing w:line="240" w:lineRule="auto"/>
            </w:pPr>
          </w:p>
        </w:tc>
      </w:tr>
      <w:tr w:rsidR="002E37E0" w:rsidTr="00A6374B">
        <w:tc>
          <w:tcPr>
            <w:tcW w:w="6946" w:type="dxa"/>
            <w:tcBorders>
              <w:top w:val="single" w:sz="4" w:space="0" w:color="auto"/>
              <w:left w:val="single" w:sz="4" w:space="0" w:color="auto"/>
              <w:bottom w:val="single" w:sz="4" w:space="0" w:color="auto"/>
              <w:right w:val="single" w:sz="4" w:space="0" w:color="auto"/>
            </w:tcBorders>
          </w:tcPr>
          <w:p w:rsidR="002E37E0" w:rsidRPr="00683ADD" w:rsidRDefault="002E37E0" w:rsidP="002E37E0">
            <w:pPr>
              <w:pStyle w:val="Normlnweb"/>
              <w:spacing w:before="0" w:beforeAutospacing="0" w:after="150" w:afterAutospacing="0"/>
              <w:rPr>
                <w:rFonts w:asciiTheme="minorHAnsi" w:hAnsiTheme="minorHAnsi" w:cstheme="minorHAnsi"/>
                <w:bCs/>
                <w:sz w:val="20"/>
                <w:szCs w:val="20"/>
                <w:shd w:val="clear" w:color="auto" w:fill="FFFFFF"/>
              </w:rPr>
            </w:pPr>
            <w:r w:rsidRPr="00683ADD">
              <w:rPr>
                <w:rFonts w:asciiTheme="minorHAnsi" w:hAnsiTheme="minorHAnsi" w:cstheme="minorHAnsi"/>
                <w:b/>
              </w:rPr>
              <w:t>Eukaliptus:</w:t>
            </w:r>
            <w:r w:rsidRPr="00683ADD">
              <w:rPr>
                <w:rFonts w:asciiTheme="minorHAnsi" w:hAnsiTheme="minorHAnsi" w:cstheme="minorHAnsi"/>
                <w:sz w:val="20"/>
                <w:szCs w:val="20"/>
              </w:rPr>
              <w:t xml:space="preserve"> </w:t>
            </w:r>
            <w:r w:rsidRPr="00683ADD">
              <w:rPr>
                <w:rFonts w:asciiTheme="minorHAnsi" w:hAnsiTheme="minorHAnsi" w:cstheme="minorHAnsi"/>
                <w:bCs/>
                <w:sz w:val="20"/>
                <w:szCs w:val="20"/>
                <w:shd w:val="clear" w:color="auto" w:fill="FFFFFF"/>
              </w:rPr>
              <w:t>Nejtypičtější saunová vůně pro relaxaci a uvolnění. Osvěžující, zelená, kafrová. Eukalyptové listy obsahují velký podíl mentolu, který podporuje krevní oběh, při inhalaci uvolňuje dýchací cesty, má silné povzbuzující účinky. Užijte si nejtypičtější zážitek v sauně s aromatem eukalyptu.</w:t>
            </w:r>
          </w:p>
        </w:tc>
        <w:tc>
          <w:tcPr>
            <w:tcW w:w="851" w:type="dxa"/>
            <w:tcBorders>
              <w:top w:val="single" w:sz="4" w:space="0" w:color="auto"/>
              <w:left w:val="single" w:sz="4" w:space="0" w:color="auto"/>
              <w:bottom w:val="single" w:sz="4" w:space="0" w:color="auto"/>
              <w:right w:val="single" w:sz="4" w:space="0" w:color="auto"/>
            </w:tcBorders>
          </w:tcPr>
          <w:p w:rsidR="002E37E0" w:rsidRDefault="002E37E0" w:rsidP="002E37E0">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2E37E0" w:rsidRDefault="005B4E2D" w:rsidP="002E37E0">
            <w:pPr>
              <w:spacing w:line="240" w:lineRule="auto"/>
            </w:pPr>
            <w:r>
              <w:t>1099</w:t>
            </w:r>
            <w:r w:rsidR="00C87ABA">
              <w:t>,-</w:t>
            </w:r>
          </w:p>
        </w:tc>
        <w:tc>
          <w:tcPr>
            <w:tcW w:w="856" w:type="dxa"/>
            <w:tcBorders>
              <w:top w:val="single" w:sz="4" w:space="0" w:color="auto"/>
              <w:left w:val="single" w:sz="4" w:space="0" w:color="auto"/>
              <w:bottom w:val="single" w:sz="4" w:space="0" w:color="auto"/>
              <w:right w:val="single" w:sz="4" w:space="0" w:color="auto"/>
            </w:tcBorders>
          </w:tcPr>
          <w:p w:rsidR="002E37E0" w:rsidRDefault="002E37E0" w:rsidP="002E37E0">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2E37E0" w:rsidRDefault="005B4E2D" w:rsidP="002E37E0">
            <w:pPr>
              <w:spacing w:line="240" w:lineRule="auto"/>
            </w:pPr>
            <w:r>
              <w:t>5495</w:t>
            </w:r>
            <w:r w:rsidR="00C87ABA">
              <w:t>,-</w:t>
            </w:r>
          </w:p>
        </w:tc>
      </w:tr>
      <w:tr w:rsidR="00B05AFF" w:rsidTr="00A6374B">
        <w:tc>
          <w:tcPr>
            <w:tcW w:w="6946" w:type="dxa"/>
            <w:tcBorders>
              <w:top w:val="single" w:sz="4" w:space="0" w:color="auto"/>
              <w:left w:val="single" w:sz="4" w:space="0" w:color="auto"/>
              <w:bottom w:val="single" w:sz="4" w:space="0" w:color="auto"/>
              <w:right w:val="single" w:sz="4" w:space="0" w:color="auto"/>
            </w:tcBorders>
          </w:tcPr>
          <w:p w:rsidR="00B05AFF" w:rsidRPr="00683ADD" w:rsidRDefault="00B05AFF" w:rsidP="00B05AFF">
            <w:pPr>
              <w:pStyle w:val="Normlnweb"/>
              <w:spacing w:before="0" w:beforeAutospacing="0" w:after="150" w:afterAutospacing="0"/>
              <w:rPr>
                <w:rFonts w:asciiTheme="minorHAnsi" w:hAnsiTheme="minorHAnsi" w:cstheme="minorHAnsi"/>
                <w:bCs/>
                <w:sz w:val="20"/>
                <w:szCs w:val="20"/>
                <w:shd w:val="clear" w:color="auto" w:fill="FFFFFF"/>
              </w:rPr>
            </w:pPr>
            <w:r w:rsidRPr="00683ADD">
              <w:rPr>
                <w:rFonts w:asciiTheme="minorHAnsi" w:hAnsiTheme="minorHAnsi" w:cstheme="minorHAnsi"/>
                <w:b/>
              </w:rPr>
              <w:t xml:space="preserve">Pomeranč – Mandarinka: </w:t>
            </w:r>
            <w:r w:rsidRPr="00683ADD">
              <w:rPr>
                <w:rFonts w:asciiTheme="minorHAnsi" w:hAnsiTheme="minorHAnsi" w:cstheme="minorHAnsi"/>
                <w:bCs/>
                <w:sz w:val="20"/>
                <w:szCs w:val="20"/>
                <w:shd w:val="clear" w:color="auto" w:fill="FFFFFF"/>
              </w:rPr>
              <w:t>Sladká vůně jižního citrusového ovoce, pomeranče a mandarinky je jako stvořená pro odpočinek a relaxaci. Povzbuzující, vstřícná, svěží vůně pro běžný den.</w:t>
            </w:r>
          </w:p>
        </w:tc>
        <w:tc>
          <w:tcPr>
            <w:tcW w:w="851" w:type="dxa"/>
            <w:tcBorders>
              <w:top w:val="single" w:sz="4" w:space="0" w:color="auto"/>
              <w:left w:val="single" w:sz="4" w:space="0" w:color="auto"/>
              <w:bottom w:val="single" w:sz="4" w:space="0" w:color="auto"/>
              <w:right w:val="single" w:sz="4" w:space="0" w:color="auto"/>
            </w:tcBorders>
          </w:tcPr>
          <w:p w:rsidR="00B05AFF" w:rsidRDefault="00B05AFF" w:rsidP="00B05AFF">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B05AFF" w:rsidRDefault="005B4E2D" w:rsidP="00B05AFF">
            <w:pPr>
              <w:spacing w:line="240" w:lineRule="auto"/>
            </w:pPr>
            <w:r>
              <w:t>907</w:t>
            </w:r>
            <w:r w:rsidR="00C87ABA">
              <w:t>,-</w:t>
            </w:r>
          </w:p>
        </w:tc>
        <w:tc>
          <w:tcPr>
            <w:tcW w:w="856" w:type="dxa"/>
            <w:tcBorders>
              <w:top w:val="single" w:sz="4" w:space="0" w:color="auto"/>
              <w:left w:val="single" w:sz="4" w:space="0" w:color="auto"/>
              <w:bottom w:val="single" w:sz="4" w:space="0" w:color="auto"/>
              <w:right w:val="single" w:sz="4" w:space="0" w:color="auto"/>
            </w:tcBorders>
          </w:tcPr>
          <w:p w:rsidR="00B05AFF" w:rsidRDefault="00B05AFF" w:rsidP="00B05AFF">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B05AFF" w:rsidRDefault="005B4E2D" w:rsidP="00B05AFF">
            <w:pPr>
              <w:spacing w:line="240" w:lineRule="auto"/>
            </w:pPr>
            <w:r>
              <w:t>4535</w:t>
            </w:r>
            <w:r w:rsidR="00C87ABA">
              <w:t>,-</w:t>
            </w:r>
          </w:p>
        </w:tc>
      </w:tr>
      <w:tr w:rsidR="00B05AFF" w:rsidTr="00A6374B">
        <w:tc>
          <w:tcPr>
            <w:tcW w:w="6946" w:type="dxa"/>
            <w:tcBorders>
              <w:top w:val="single" w:sz="4" w:space="0" w:color="auto"/>
              <w:left w:val="single" w:sz="4" w:space="0" w:color="auto"/>
              <w:bottom w:val="single" w:sz="4" w:space="0" w:color="auto"/>
              <w:right w:val="single" w:sz="4" w:space="0" w:color="auto"/>
            </w:tcBorders>
          </w:tcPr>
          <w:p w:rsidR="00B05AFF" w:rsidRPr="00683ADD" w:rsidRDefault="00B05AFF" w:rsidP="00B05AFF">
            <w:pPr>
              <w:pStyle w:val="Normlnweb"/>
              <w:spacing w:before="0" w:beforeAutospacing="0" w:after="150" w:afterAutospacing="0"/>
              <w:rPr>
                <w:rFonts w:asciiTheme="minorHAnsi" w:hAnsiTheme="minorHAnsi" w:cstheme="minorHAnsi"/>
                <w:bCs/>
                <w:sz w:val="20"/>
                <w:szCs w:val="20"/>
                <w:shd w:val="clear" w:color="auto" w:fill="FFFFFF"/>
              </w:rPr>
            </w:pPr>
            <w:r w:rsidRPr="00683ADD">
              <w:rPr>
                <w:rFonts w:asciiTheme="minorHAnsi" w:hAnsiTheme="minorHAnsi" w:cstheme="minorHAnsi"/>
                <w:b/>
              </w:rPr>
              <w:t>Palermský citrón:</w:t>
            </w:r>
            <w:r w:rsidRPr="00683ADD">
              <w:rPr>
                <w:rFonts w:asciiTheme="minorHAnsi" w:hAnsiTheme="minorHAnsi" w:cstheme="minorHAnsi"/>
                <w:bCs/>
                <w:sz w:val="20"/>
                <w:szCs w:val="20"/>
                <w:shd w:val="clear" w:color="auto" w:fill="FFFFFF"/>
              </w:rPr>
              <w:t xml:space="preserve"> Typická vůně citrónové dužiny pro osvěžení během saunování. Vstřícné, laskavé aroma pro každého. Citrusové vůně mají kladný vliv na dobrou náladu, jsou povzbuzující, perlivé. Lehce vzbuzují chuť k jídlu</w:t>
            </w:r>
          </w:p>
        </w:tc>
        <w:tc>
          <w:tcPr>
            <w:tcW w:w="851" w:type="dxa"/>
            <w:tcBorders>
              <w:top w:val="single" w:sz="4" w:space="0" w:color="auto"/>
              <w:left w:val="single" w:sz="4" w:space="0" w:color="auto"/>
              <w:bottom w:val="single" w:sz="4" w:space="0" w:color="auto"/>
              <w:right w:val="single" w:sz="4" w:space="0" w:color="auto"/>
            </w:tcBorders>
          </w:tcPr>
          <w:p w:rsidR="00B05AFF" w:rsidRDefault="00B05AFF" w:rsidP="00B05AFF">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B05AFF" w:rsidRDefault="00B05AFF" w:rsidP="00B05AFF">
            <w:pPr>
              <w:spacing w:line="240" w:lineRule="auto"/>
            </w:pPr>
          </w:p>
        </w:tc>
        <w:tc>
          <w:tcPr>
            <w:tcW w:w="856" w:type="dxa"/>
            <w:tcBorders>
              <w:top w:val="single" w:sz="4" w:space="0" w:color="auto"/>
              <w:left w:val="single" w:sz="4" w:space="0" w:color="auto"/>
              <w:bottom w:val="single" w:sz="4" w:space="0" w:color="auto"/>
              <w:right w:val="single" w:sz="4" w:space="0" w:color="auto"/>
            </w:tcBorders>
          </w:tcPr>
          <w:p w:rsidR="00B05AFF" w:rsidRDefault="00B05AFF" w:rsidP="00B05AFF">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B05AFF" w:rsidRDefault="005B4E2D" w:rsidP="00B05AFF">
            <w:pPr>
              <w:spacing w:line="240" w:lineRule="auto"/>
            </w:pPr>
            <w:r>
              <w:t>4365</w:t>
            </w:r>
            <w:r w:rsidR="00C87ABA">
              <w:t>,-</w:t>
            </w:r>
          </w:p>
        </w:tc>
      </w:tr>
      <w:tr w:rsidR="003604CD" w:rsidTr="00A6374B">
        <w:tc>
          <w:tcPr>
            <w:tcW w:w="6946" w:type="dxa"/>
            <w:tcBorders>
              <w:top w:val="single" w:sz="4" w:space="0" w:color="auto"/>
              <w:left w:val="single" w:sz="4" w:space="0" w:color="auto"/>
              <w:bottom w:val="single" w:sz="4" w:space="0" w:color="auto"/>
              <w:right w:val="single" w:sz="4" w:space="0" w:color="auto"/>
            </w:tcBorders>
          </w:tcPr>
          <w:p w:rsidR="003604CD" w:rsidRPr="00E458FD" w:rsidRDefault="003604CD" w:rsidP="00B05AFF">
            <w:pPr>
              <w:pStyle w:val="Normlnweb"/>
              <w:spacing w:before="0" w:beforeAutospacing="0" w:after="150" w:afterAutospacing="0"/>
              <w:rPr>
                <w:rFonts w:asciiTheme="minorHAnsi" w:hAnsiTheme="minorHAnsi" w:cstheme="minorHAnsi"/>
                <w:sz w:val="20"/>
                <w:szCs w:val="20"/>
              </w:rPr>
            </w:pPr>
            <w:r>
              <w:rPr>
                <w:rFonts w:asciiTheme="minorHAnsi" w:hAnsiTheme="minorHAnsi" w:cstheme="minorHAnsi"/>
                <w:b/>
              </w:rPr>
              <w:t>Lední medvěd</w:t>
            </w:r>
            <w:r w:rsidR="00E458FD">
              <w:rPr>
                <w:rFonts w:asciiTheme="minorHAnsi" w:hAnsiTheme="minorHAnsi" w:cstheme="minorHAnsi"/>
                <w:b/>
              </w:rPr>
              <w:t xml:space="preserve">: </w:t>
            </w:r>
            <w:r w:rsidR="00E458FD" w:rsidRPr="00E458FD">
              <w:rPr>
                <w:rFonts w:asciiTheme="minorHAnsi" w:hAnsiTheme="minorHAnsi" w:cstheme="minorHAnsi"/>
                <w:sz w:val="20"/>
                <w:szCs w:val="20"/>
                <w:shd w:val="clear" w:color="auto" w:fill="FFFFFF"/>
              </w:rPr>
              <w:t>Kafrová, ledová a osvěžující, vůně s nádechem ovoce. Pomáhá k uvolnění horních cest dýchacích, navozuje dobrou náladu, povzbuzuje.</w:t>
            </w:r>
          </w:p>
        </w:tc>
        <w:tc>
          <w:tcPr>
            <w:tcW w:w="851" w:type="dxa"/>
            <w:tcBorders>
              <w:top w:val="single" w:sz="4" w:space="0" w:color="auto"/>
              <w:left w:val="single" w:sz="4" w:space="0" w:color="auto"/>
              <w:bottom w:val="single" w:sz="4" w:space="0" w:color="auto"/>
              <w:right w:val="single" w:sz="4" w:space="0" w:color="auto"/>
            </w:tcBorders>
          </w:tcPr>
          <w:p w:rsidR="003604CD" w:rsidRDefault="003604CD" w:rsidP="00B05AFF">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3604CD" w:rsidRDefault="005B4E2D" w:rsidP="00B05AFF">
            <w:pPr>
              <w:spacing w:line="240" w:lineRule="auto"/>
            </w:pPr>
            <w:r>
              <w:t>1028</w:t>
            </w:r>
            <w:r w:rsidR="003604CD">
              <w:t>,-</w:t>
            </w:r>
          </w:p>
        </w:tc>
        <w:tc>
          <w:tcPr>
            <w:tcW w:w="856" w:type="dxa"/>
            <w:tcBorders>
              <w:top w:val="single" w:sz="4" w:space="0" w:color="auto"/>
              <w:left w:val="single" w:sz="4" w:space="0" w:color="auto"/>
              <w:bottom w:val="single" w:sz="4" w:space="0" w:color="auto"/>
              <w:right w:val="single" w:sz="4" w:space="0" w:color="auto"/>
            </w:tcBorders>
          </w:tcPr>
          <w:p w:rsidR="003604CD" w:rsidRDefault="003604CD" w:rsidP="00B05AFF">
            <w:pPr>
              <w:spacing w:line="240" w:lineRule="auto"/>
            </w:pPr>
            <w:r>
              <w:t xml:space="preserve">5 l </w:t>
            </w:r>
          </w:p>
        </w:tc>
        <w:tc>
          <w:tcPr>
            <w:tcW w:w="1370" w:type="dxa"/>
            <w:tcBorders>
              <w:top w:val="single" w:sz="4" w:space="0" w:color="auto"/>
              <w:left w:val="single" w:sz="4" w:space="0" w:color="auto"/>
              <w:bottom w:val="single" w:sz="4" w:space="0" w:color="auto"/>
              <w:right w:val="single" w:sz="4" w:space="0" w:color="auto"/>
            </w:tcBorders>
          </w:tcPr>
          <w:p w:rsidR="003604CD" w:rsidRDefault="005B4E2D" w:rsidP="00B05AFF">
            <w:pPr>
              <w:spacing w:line="240" w:lineRule="auto"/>
            </w:pPr>
            <w:r>
              <w:t>5135</w:t>
            </w:r>
            <w:r w:rsidR="003604CD">
              <w:t>,-</w:t>
            </w:r>
          </w:p>
        </w:tc>
      </w:tr>
      <w:tr w:rsidR="00E458FD" w:rsidTr="00A6374B">
        <w:tc>
          <w:tcPr>
            <w:tcW w:w="6946" w:type="dxa"/>
            <w:tcBorders>
              <w:top w:val="single" w:sz="4" w:space="0" w:color="auto"/>
              <w:left w:val="single" w:sz="4" w:space="0" w:color="auto"/>
              <w:bottom w:val="single" w:sz="4" w:space="0" w:color="auto"/>
              <w:right w:val="single" w:sz="4" w:space="0" w:color="auto"/>
            </w:tcBorders>
          </w:tcPr>
          <w:p w:rsidR="00E458FD" w:rsidRDefault="00E458FD" w:rsidP="00B05AFF">
            <w:pPr>
              <w:pStyle w:val="Normlnweb"/>
              <w:spacing w:before="0" w:beforeAutospacing="0" w:after="150" w:afterAutospacing="0"/>
              <w:rPr>
                <w:rFonts w:asciiTheme="minorHAnsi" w:hAnsiTheme="minorHAnsi" w:cstheme="minorHAnsi"/>
                <w:b/>
              </w:rPr>
            </w:pPr>
            <w:r>
              <w:rPr>
                <w:rFonts w:asciiTheme="minorHAnsi" w:hAnsiTheme="minorHAnsi" w:cstheme="minorHAnsi"/>
                <w:b/>
              </w:rPr>
              <w:t>Jedlové jehličí:</w:t>
            </w:r>
            <w:r w:rsidRPr="00E458FD">
              <w:rPr>
                <w:rFonts w:asciiTheme="minorHAnsi" w:hAnsiTheme="minorHAnsi" w:cstheme="minorHAnsi"/>
                <w:sz w:val="20"/>
                <w:szCs w:val="20"/>
                <w:shd w:val="clear" w:color="auto" w:fill="FFFFFF"/>
              </w:rPr>
              <w:t xml:space="preserve"> Silná, jehličnatá vůně s lehce sladkým až ovocným nádechem lesních plodů pro dobrou psychickou pohodu. Extrakty z jedlového jehličí mají antidepresivní účinky, povzbuzují, zvyšují koncentraci a upevňují vnitřní rovnováhu. Mají detoxikační, prokrvující a antiseptické účinky.</w:t>
            </w:r>
          </w:p>
        </w:tc>
        <w:tc>
          <w:tcPr>
            <w:tcW w:w="851" w:type="dxa"/>
            <w:tcBorders>
              <w:top w:val="single" w:sz="4" w:space="0" w:color="auto"/>
              <w:left w:val="single" w:sz="4" w:space="0" w:color="auto"/>
              <w:bottom w:val="single" w:sz="4" w:space="0" w:color="auto"/>
              <w:right w:val="single" w:sz="4" w:space="0" w:color="auto"/>
            </w:tcBorders>
          </w:tcPr>
          <w:p w:rsidR="00E458FD" w:rsidRDefault="00E458FD" w:rsidP="00B05AFF">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E458FD" w:rsidRDefault="005B4E2D" w:rsidP="00B05AFF">
            <w:pPr>
              <w:spacing w:line="240" w:lineRule="auto"/>
            </w:pPr>
            <w:r>
              <w:t>907</w:t>
            </w:r>
            <w:r w:rsidR="00E458FD">
              <w:t>,-</w:t>
            </w:r>
          </w:p>
        </w:tc>
        <w:tc>
          <w:tcPr>
            <w:tcW w:w="856" w:type="dxa"/>
            <w:tcBorders>
              <w:top w:val="single" w:sz="4" w:space="0" w:color="auto"/>
              <w:left w:val="single" w:sz="4" w:space="0" w:color="auto"/>
              <w:bottom w:val="single" w:sz="4" w:space="0" w:color="auto"/>
              <w:right w:val="single" w:sz="4" w:space="0" w:color="auto"/>
            </w:tcBorders>
          </w:tcPr>
          <w:p w:rsidR="00E458FD" w:rsidRDefault="00E458FD" w:rsidP="00B05AFF">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E458FD" w:rsidRDefault="005B4E2D" w:rsidP="00B05AFF">
            <w:pPr>
              <w:spacing w:line="240" w:lineRule="auto"/>
            </w:pPr>
            <w:r>
              <w:t>4535</w:t>
            </w:r>
            <w:r w:rsidR="00E458FD">
              <w:t>,-</w:t>
            </w:r>
          </w:p>
        </w:tc>
      </w:tr>
      <w:tr w:rsidR="005145F6" w:rsidTr="00A6374B">
        <w:tc>
          <w:tcPr>
            <w:tcW w:w="11015" w:type="dxa"/>
            <w:gridSpan w:val="5"/>
            <w:tcBorders>
              <w:top w:val="single" w:sz="4" w:space="0" w:color="auto"/>
              <w:left w:val="nil"/>
              <w:bottom w:val="single" w:sz="4" w:space="0" w:color="auto"/>
              <w:right w:val="nil"/>
            </w:tcBorders>
          </w:tcPr>
          <w:p w:rsidR="005145F6" w:rsidRDefault="005145F6" w:rsidP="00B05AFF">
            <w:pPr>
              <w:pStyle w:val="Normlnweb"/>
              <w:spacing w:before="0" w:beforeAutospacing="0" w:after="150" w:afterAutospacing="0"/>
              <w:rPr>
                <w:rFonts w:asciiTheme="minorHAnsi" w:hAnsiTheme="minorHAnsi" w:cstheme="minorHAnsi"/>
                <w:b/>
              </w:rPr>
            </w:pPr>
          </w:p>
          <w:p w:rsidR="005145F6" w:rsidRDefault="005145F6" w:rsidP="00B05AFF">
            <w:pPr>
              <w:pStyle w:val="Normlnweb"/>
              <w:spacing w:before="0" w:beforeAutospacing="0" w:after="150" w:afterAutospacing="0"/>
              <w:rPr>
                <w:rFonts w:asciiTheme="minorHAnsi" w:hAnsiTheme="minorHAnsi" w:cstheme="minorHAnsi"/>
                <w:b/>
              </w:rPr>
            </w:pPr>
          </w:p>
          <w:p w:rsidR="005145F6" w:rsidRDefault="005145F6" w:rsidP="00B05AFF">
            <w:pPr>
              <w:spacing w:line="240" w:lineRule="auto"/>
            </w:pPr>
          </w:p>
        </w:tc>
      </w:tr>
      <w:tr w:rsidR="000510DB" w:rsidTr="00A6374B">
        <w:tc>
          <w:tcPr>
            <w:tcW w:w="6946" w:type="dxa"/>
            <w:tcBorders>
              <w:top w:val="single" w:sz="4" w:space="0" w:color="auto"/>
              <w:left w:val="single" w:sz="4" w:space="0" w:color="auto"/>
              <w:bottom w:val="single" w:sz="4" w:space="0" w:color="auto"/>
              <w:right w:val="single" w:sz="4" w:space="0" w:color="auto"/>
            </w:tcBorders>
          </w:tcPr>
          <w:p w:rsidR="000510DB" w:rsidRPr="00B05AFF" w:rsidRDefault="000510DB" w:rsidP="000510DB">
            <w:pPr>
              <w:pStyle w:val="Normlnweb"/>
              <w:spacing w:before="0" w:beforeAutospacing="0" w:after="150" w:afterAutospacing="0"/>
              <w:rPr>
                <w:rFonts w:ascii="Impact" w:hAnsi="Impact" w:cstheme="minorHAnsi"/>
                <w:b/>
                <w:bCs/>
                <w:i/>
                <w:color w:val="636363"/>
                <w:sz w:val="28"/>
                <w:szCs w:val="28"/>
                <w:shd w:val="clear" w:color="auto" w:fill="FFFFFF"/>
              </w:rPr>
            </w:pPr>
            <w:r w:rsidRPr="00B05AFF">
              <w:rPr>
                <w:rFonts w:ascii="Impact" w:hAnsi="Impact" w:cstheme="minorHAnsi"/>
                <w:b/>
                <w:bCs/>
                <w:i/>
                <w:color w:val="002060"/>
                <w:sz w:val="28"/>
                <w:szCs w:val="28"/>
                <w:shd w:val="clear" w:color="auto" w:fill="FFFFFF"/>
              </w:rPr>
              <w:lastRenderedPageBreak/>
              <w:t>Esence pro parní lázně</w:t>
            </w:r>
          </w:p>
        </w:tc>
        <w:tc>
          <w:tcPr>
            <w:tcW w:w="851" w:type="dxa"/>
            <w:tcBorders>
              <w:top w:val="single" w:sz="4" w:space="0" w:color="auto"/>
              <w:left w:val="single" w:sz="4" w:space="0" w:color="auto"/>
              <w:bottom w:val="single" w:sz="4" w:space="0" w:color="auto"/>
              <w:right w:val="single" w:sz="4" w:space="0" w:color="auto"/>
            </w:tcBorders>
          </w:tcPr>
          <w:p w:rsidR="000510DB" w:rsidRDefault="000510DB" w:rsidP="000510DB">
            <w:pPr>
              <w:spacing w:line="240" w:lineRule="auto"/>
            </w:pPr>
            <w:r>
              <w:t xml:space="preserve">Balení </w:t>
            </w:r>
          </w:p>
        </w:tc>
        <w:tc>
          <w:tcPr>
            <w:tcW w:w="992" w:type="dxa"/>
            <w:tcBorders>
              <w:top w:val="single" w:sz="4" w:space="0" w:color="auto"/>
              <w:left w:val="single" w:sz="4" w:space="0" w:color="auto"/>
              <w:bottom w:val="single" w:sz="4" w:space="0" w:color="auto"/>
              <w:right w:val="single" w:sz="4" w:space="0" w:color="auto"/>
            </w:tcBorders>
          </w:tcPr>
          <w:p w:rsidR="000510DB" w:rsidRDefault="000510DB" w:rsidP="000510DB">
            <w:pPr>
              <w:spacing w:line="240" w:lineRule="auto"/>
            </w:pPr>
            <w:r>
              <w:t>Cena za 1l bez DPH</w:t>
            </w:r>
          </w:p>
        </w:tc>
        <w:tc>
          <w:tcPr>
            <w:tcW w:w="856" w:type="dxa"/>
            <w:tcBorders>
              <w:top w:val="single" w:sz="4" w:space="0" w:color="auto"/>
              <w:left w:val="single" w:sz="4" w:space="0" w:color="auto"/>
              <w:bottom w:val="single" w:sz="4" w:space="0" w:color="auto"/>
              <w:right w:val="single" w:sz="4" w:space="0" w:color="auto"/>
            </w:tcBorders>
          </w:tcPr>
          <w:p w:rsidR="000510DB" w:rsidRDefault="000510DB" w:rsidP="000510DB">
            <w:pPr>
              <w:spacing w:line="240" w:lineRule="auto"/>
            </w:pPr>
            <w:r>
              <w:t>Balení</w:t>
            </w:r>
          </w:p>
        </w:tc>
        <w:tc>
          <w:tcPr>
            <w:tcW w:w="1370" w:type="dxa"/>
            <w:tcBorders>
              <w:top w:val="single" w:sz="4" w:space="0" w:color="auto"/>
              <w:left w:val="single" w:sz="4" w:space="0" w:color="auto"/>
              <w:bottom w:val="single" w:sz="4" w:space="0" w:color="auto"/>
              <w:right w:val="single" w:sz="4" w:space="0" w:color="auto"/>
            </w:tcBorders>
          </w:tcPr>
          <w:p w:rsidR="000510DB" w:rsidRDefault="000510DB" w:rsidP="000510DB">
            <w:pPr>
              <w:spacing w:line="240" w:lineRule="auto"/>
            </w:pPr>
            <w:r>
              <w:t>Cena za balení bez DPH</w:t>
            </w:r>
          </w:p>
        </w:tc>
      </w:tr>
      <w:tr w:rsidR="000510DB" w:rsidTr="00A6374B">
        <w:tc>
          <w:tcPr>
            <w:tcW w:w="6946" w:type="dxa"/>
            <w:tcBorders>
              <w:top w:val="single" w:sz="4" w:space="0" w:color="auto"/>
              <w:left w:val="single" w:sz="4" w:space="0" w:color="auto"/>
              <w:bottom w:val="single" w:sz="4" w:space="0" w:color="auto"/>
              <w:right w:val="single" w:sz="4" w:space="0" w:color="auto"/>
            </w:tcBorders>
          </w:tcPr>
          <w:p w:rsidR="000510DB" w:rsidRPr="00683ADD" w:rsidRDefault="000510DB" w:rsidP="000510DB">
            <w:pPr>
              <w:pStyle w:val="Normlnweb"/>
              <w:spacing w:before="0" w:beforeAutospacing="0" w:after="150" w:afterAutospacing="0"/>
              <w:rPr>
                <w:rFonts w:asciiTheme="minorHAnsi" w:hAnsiTheme="minorHAnsi" w:cstheme="minorHAnsi"/>
                <w:bCs/>
                <w:sz w:val="20"/>
                <w:szCs w:val="20"/>
                <w:shd w:val="clear" w:color="auto" w:fill="FFFFFF"/>
              </w:rPr>
            </w:pPr>
            <w:r w:rsidRPr="00683ADD">
              <w:rPr>
                <w:rFonts w:asciiTheme="minorHAnsi" w:hAnsiTheme="minorHAnsi" w:cstheme="minorHAnsi"/>
                <w:b/>
                <w:bCs/>
                <w:shd w:val="clear" w:color="auto" w:fill="FFFFFF"/>
              </w:rPr>
              <w:t>Tundra:</w:t>
            </w:r>
            <w:r w:rsidRPr="00683ADD">
              <w:rPr>
                <w:rFonts w:asciiTheme="minorHAnsi" w:hAnsiTheme="minorHAnsi" w:cstheme="minorHAnsi"/>
                <w:bCs/>
                <w:sz w:val="20"/>
                <w:szCs w:val="20"/>
                <w:shd w:val="clear" w:color="auto" w:fill="FFFFFF"/>
              </w:rPr>
              <w:t xml:space="preserve"> Jehličnatá, kořeněná, lehce sladká vůně severské tundry zahrnuje vůni luk, jehličí a větru. Je doplněná o lehké ovocné tóny a v parní kabině navozuje teplou, uklidňující a uvolňující atmosféru.</w:t>
            </w:r>
          </w:p>
        </w:tc>
        <w:tc>
          <w:tcPr>
            <w:tcW w:w="851" w:type="dxa"/>
            <w:tcBorders>
              <w:top w:val="single" w:sz="4" w:space="0" w:color="auto"/>
              <w:left w:val="single" w:sz="4" w:space="0" w:color="auto"/>
              <w:bottom w:val="single" w:sz="4" w:space="0" w:color="auto"/>
              <w:right w:val="single" w:sz="4" w:space="0" w:color="auto"/>
            </w:tcBorders>
          </w:tcPr>
          <w:p w:rsidR="000510DB" w:rsidRDefault="000510DB" w:rsidP="000510DB">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0510DB" w:rsidRDefault="005B4E2D" w:rsidP="000510DB">
            <w:pPr>
              <w:spacing w:line="240" w:lineRule="auto"/>
            </w:pPr>
            <w:r>
              <w:t>1090</w:t>
            </w:r>
            <w:r w:rsidR="007578CC">
              <w:t>,-</w:t>
            </w:r>
          </w:p>
        </w:tc>
        <w:tc>
          <w:tcPr>
            <w:tcW w:w="856" w:type="dxa"/>
            <w:tcBorders>
              <w:top w:val="single" w:sz="4" w:space="0" w:color="auto"/>
              <w:left w:val="single" w:sz="4" w:space="0" w:color="auto"/>
              <w:bottom w:val="single" w:sz="4" w:space="0" w:color="auto"/>
              <w:right w:val="single" w:sz="4" w:space="0" w:color="auto"/>
            </w:tcBorders>
          </w:tcPr>
          <w:p w:rsidR="000510DB" w:rsidRDefault="000510DB" w:rsidP="000510DB">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0510DB" w:rsidRDefault="005B4E2D" w:rsidP="000510DB">
            <w:pPr>
              <w:spacing w:line="240" w:lineRule="auto"/>
            </w:pPr>
            <w:r>
              <w:t>5540</w:t>
            </w:r>
            <w:r w:rsidR="007578CC">
              <w:t>,-</w:t>
            </w:r>
          </w:p>
        </w:tc>
      </w:tr>
      <w:tr w:rsidR="000510DB" w:rsidTr="00A6374B">
        <w:tc>
          <w:tcPr>
            <w:tcW w:w="6946" w:type="dxa"/>
            <w:tcBorders>
              <w:top w:val="single" w:sz="4" w:space="0" w:color="auto"/>
              <w:left w:val="single" w:sz="4" w:space="0" w:color="auto"/>
              <w:bottom w:val="single" w:sz="4" w:space="0" w:color="auto"/>
              <w:right w:val="single" w:sz="4" w:space="0" w:color="auto"/>
            </w:tcBorders>
          </w:tcPr>
          <w:p w:rsidR="000510DB" w:rsidRPr="00683ADD" w:rsidRDefault="000510DB" w:rsidP="000510DB">
            <w:pPr>
              <w:pStyle w:val="Normlnweb"/>
              <w:spacing w:before="0" w:beforeAutospacing="0" w:after="150" w:afterAutospacing="0"/>
              <w:rPr>
                <w:rFonts w:asciiTheme="minorHAnsi" w:hAnsiTheme="minorHAnsi" w:cstheme="minorHAnsi"/>
                <w:bCs/>
                <w:sz w:val="20"/>
                <w:szCs w:val="20"/>
                <w:shd w:val="clear" w:color="auto" w:fill="FFFFFF"/>
              </w:rPr>
            </w:pPr>
            <w:r w:rsidRPr="00683ADD">
              <w:rPr>
                <w:rFonts w:asciiTheme="minorHAnsi" w:hAnsiTheme="minorHAnsi" w:cstheme="minorHAnsi"/>
                <w:b/>
                <w:bCs/>
                <w:shd w:val="clear" w:color="auto" w:fill="FFFFFF"/>
              </w:rPr>
              <w:t>Lipový květ:</w:t>
            </w:r>
            <w:r w:rsidRPr="00683ADD">
              <w:rPr>
                <w:rFonts w:asciiTheme="minorHAnsi" w:hAnsiTheme="minorHAnsi" w:cstheme="minorHAnsi"/>
                <w:bCs/>
                <w:sz w:val="20"/>
                <w:szCs w:val="20"/>
                <w:shd w:val="clear" w:color="auto" w:fill="FFFFFF"/>
              </w:rPr>
              <w:t xml:space="preserve"> Parní relaxace v plném květu lip. Květinová, dřevitá, silná vůně. Lipové květy se používají pro výrobu čajů se silnými protikřečovými a sedativními účinky, snižují krevní tlak a pomáhají při nachlazení proti kašli.</w:t>
            </w:r>
          </w:p>
        </w:tc>
        <w:tc>
          <w:tcPr>
            <w:tcW w:w="851" w:type="dxa"/>
            <w:tcBorders>
              <w:top w:val="single" w:sz="4" w:space="0" w:color="auto"/>
              <w:left w:val="single" w:sz="4" w:space="0" w:color="auto"/>
              <w:bottom w:val="single" w:sz="4" w:space="0" w:color="auto"/>
              <w:right w:val="single" w:sz="4" w:space="0" w:color="auto"/>
            </w:tcBorders>
          </w:tcPr>
          <w:p w:rsidR="000510DB" w:rsidRDefault="00E458FD" w:rsidP="000510DB">
            <w:pPr>
              <w:spacing w:line="240" w:lineRule="auto"/>
            </w:pPr>
            <w:r>
              <w:t>5 l</w:t>
            </w:r>
          </w:p>
        </w:tc>
        <w:tc>
          <w:tcPr>
            <w:tcW w:w="992" w:type="dxa"/>
            <w:tcBorders>
              <w:top w:val="single" w:sz="4" w:space="0" w:color="auto"/>
              <w:left w:val="single" w:sz="4" w:space="0" w:color="auto"/>
              <w:bottom w:val="single" w:sz="4" w:space="0" w:color="auto"/>
              <w:right w:val="single" w:sz="4" w:space="0" w:color="auto"/>
            </w:tcBorders>
          </w:tcPr>
          <w:p w:rsidR="000510DB" w:rsidRDefault="005B4E2D" w:rsidP="000510DB">
            <w:pPr>
              <w:spacing w:line="240" w:lineRule="auto"/>
            </w:pPr>
            <w:r>
              <w:t>4357</w:t>
            </w:r>
            <w:r w:rsidR="00E458FD">
              <w:t>,-</w:t>
            </w:r>
          </w:p>
        </w:tc>
        <w:tc>
          <w:tcPr>
            <w:tcW w:w="856" w:type="dxa"/>
            <w:tcBorders>
              <w:top w:val="single" w:sz="4" w:space="0" w:color="auto"/>
              <w:left w:val="single" w:sz="4" w:space="0" w:color="auto"/>
              <w:bottom w:val="single" w:sz="4" w:space="0" w:color="auto"/>
              <w:right w:val="single" w:sz="4" w:space="0" w:color="auto"/>
            </w:tcBorders>
          </w:tcPr>
          <w:p w:rsidR="000510DB" w:rsidRDefault="000510DB" w:rsidP="000510DB">
            <w:pPr>
              <w:spacing w:line="240" w:lineRule="auto"/>
            </w:pPr>
            <w:r>
              <w:t>10 l</w:t>
            </w:r>
          </w:p>
        </w:tc>
        <w:tc>
          <w:tcPr>
            <w:tcW w:w="1370" w:type="dxa"/>
            <w:tcBorders>
              <w:top w:val="single" w:sz="4" w:space="0" w:color="auto"/>
              <w:left w:val="single" w:sz="4" w:space="0" w:color="auto"/>
              <w:bottom w:val="single" w:sz="4" w:space="0" w:color="auto"/>
              <w:right w:val="single" w:sz="4" w:space="0" w:color="auto"/>
            </w:tcBorders>
          </w:tcPr>
          <w:p w:rsidR="000510DB" w:rsidRDefault="005B4E2D" w:rsidP="000510DB">
            <w:pPr>
              <w:spacing w:line="240" w:lineRule="auto"/>
            </w:pPr>
            <w:r>
              <w:t>8529</w:t>
            </w:r>
            <w:r w:rsidR="007578CC">
              <w:t>,-</w:t>
            </w:r>
          </w:p>
        </w:tc>
      </w:tr>
      <w:tr w:rsidR="000510DB" w:rsidTr="00A6374B">
        <w:tc>
          <w:tcPr>
            <w:tcW w:w="6946" w:type="dxa"/>
            <w:tcBorders>
              <w:top w:val="single" w:sz="4" w:space="0" w:color="auto"/>
              <w:left w:val="single" w:sz="4" w:space="0" w:color="auto"/>
              <w:bottom w:val="single" w:sz="4" w:space="0" w:color="auto"/>
              <w:right w:val="single" w:sz="4" w:space="0" w:color="auto"/>
            </w:tcBorders>
          </w:tcPr>
          <w:p w:rsidR="000510DB" w:rsidRPr="00683ADD" w:rsidRDefault="000510DB" w:rsidP="000510DB">
            <w:pPr>
              <w:pStyle w:val="Normlnweb"/>
              <w:spacing w:before="0" w:beforeAutospacing="0" w:after="150" w:afterAutospacing="0"/>
              <w:rPr>
                <w:rFonts w:asciiTheme="minorHAnsi" w:hAnsiTheme="minorHAnsi" w:cstheme="minorHAnsi"/>
                <w:bCs/>
                <w:sz w:val="20"/>
                <w:szCs w:val="20"/>
                <w:shd w:val="clear" w:color="auto" w:fill="FFFFFF"/>
              </w:rPr>
            </w:pPr>
            <w:r w:rsidRPr="000510DB">
              <w:rPr>
                <w:rFonts w:asciiTheme="minorHAnsi" w:hAnsiTheme="minorHAnsi" w:cstheme="minorHAnsi"/>
                <w:b/>
                <w:kern w:val="36"/>
              </w:rPr>
              <w:t>Saunavit medicum</w:t>
            </w:r>
            <w:r w:rsidRPr="00683ADD">
              <w:rPr>
                <w:rFonts w:asciiTheme="minorHAnsi" w:hAnsiTheme="minorHAnsi" w:cstheme="minorHAnsi"/>
                <w:b/>
                <w:kern w:val="36"/>
              </w:rPr>
              <w:t>:</w:t>
            </w:r>
            <w:r w:rsidRPr="00683ADD">
              <w:rPr>
                <w:rFonts w:asciiTheme="minorHAnsi" w:hAnsiTheme="minorHAnsi" w:cstheme="minorHAnsi"/>
                <w:kern w:val="36"/>
                <w:sz w:val="20"/>
                <w:szCs w:val="20"/>
              </w:rPr>
              <w:t xml:space="preserve"> </w:t>
            </w:r>
            <w:r w:rsidRPr="00683ADD">
              <w:rPr>
                <w:rFonts w:asciiTheme="minorHAnsi" w:hAnsiTheme="minorHAnsi" w:cstheme="minorHAnsi"/>
                <w:bCs/>
                <w:sz w:val="20"/>
                <w:szCs w:val="20"/>
                <w:shd w:val="clear" w:color="auto" w:fill="FFFFFF"/>
              </w:rPr>
              <w:t>Silně kafrová, protahující vůně stvořená pro nejhlubší prožitek v parní kabině. Uvolňuje horní cesty dýchací, pomáhá prokrvení organizmu. Prožijte páru naplno s vůní Saunavit medicum.</w:t>
            </w:r>
          </w:p>
        </w:tc>
        <w:tc>
          <w:tcPr>
            <w:tcW w:w="851" w:type="dxa"/>
            <w:tcBorders>
              <w:top w:val="single" w:sz="4" w:space="0" w:color="auto"/>
              <w:left w:val="single" w:sz="4" w:space="0" w:color="auto"/>
              <w:bottom w:val="single" w:sz="4" w:space="0" w:color="auto"/>
              <w:right w:val="single" w:sz="4" w:space="0" w:color="auto"/>
            </w:tcBorders>
          </w:tcPr>
          <w:p w:rsidR="000510DB" w:rsidRDefault="000510DB" w:rsidP="000510DB">
            <w:pPr>
              <w:spacing w:line="240" w:lineRule="auto"/>
            </w:pPr>
          </w:p>
        </w:tc>
        <w:tc>
          <w:tcPr>
            <w:tcW w:w="992" w:type="dxa"/>
            <w:tcBorders>
              <w:top w:val="single" w:sz="4" w:space="0" w:color="auto"/>
              <w:left w:val="single" w:sz="4" w:space="0" w:color="auto"/>
              <w:bottom w:val="single" w:sz="4" w:space="0" w:color="auto"/>
              <w:right w:val="single" w:sz="4" w:space="0" w:color="auto"/>
            </w:tcBorders>
          </w:tcPr>
          <w:p w:rsidR="000510DB" w:rsidRDefault="000510DB" w:rsidP="000510DB">
            <w:pPr>
              <w:spacing w:line="240" w:lineRule="auto"/>
            </w:pPr>
          </w:p>
        </w:tc>
        <w:tc>
          <w:tcPr>
            <w:tcW w:w="856" w:type="dxa"/>
            <w:tcBorders>
              <w:top w:val="single" w:sz="4" w:space="0" w:color="auto"/>
              <w:left w:val="single" w:sz="4" w:space="0" w:color="auto"/>
              <w:bottom w:val="single" w:sz="4" w:space="0" w:color="auto"/>
              <w:right w:val="single" w:sz="4" w:space="0" w:color="auto"/>
            </w:tcBorders>
          </w:tcPr>
          <w:p w:rsidR="000510DB" w:rsidRDefault="000510DB" w:rsidP="000510DB">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0510DB" w:rsidRDefault="007578CC" w:rsidP="000510DB">
            <w:pPr>
              <w:spacing w:line="240" w:lineRule="auto"/>
            </w:pPr>
            <w:r>
              <w:t>3</w:t>
            </w:r>
            <w:r w:rsidR="005B4E2D">
              <w:t>830</w:t>
            </w:r>
            <w:r>
              <w:t>,-</w:t>
            </w:r>
          </w:p>
        </w:tc>
      </w:tr>
      <w:tr w:rsidR="000510DB" w:rsidTr="00A6374B">
        <w:tc>
          <w:tcPr>
            <w:tcW w:w="6946" w:type="dxa"/>
            <w:tcBorders>
              <w:top w:val="single" w:sz="4" w:space="0" w:color="auto"/>
              <w:left w:val="single" w:sz="4" w:space="0" w:color="auto"/>
              <w:bottom w:val="single" w:sz="4" w:space="0" w:color="auto"/>
              <w:right w:val="single" w:sz="4" w:space="0" w:color="auto"/>
            </w:tcBorders>
          </w:tcPr>
          <w:p w:rsidR="000510DB" w:rsidRPr="00683ADD" w:rsidRDefault="00A94F53" w:rsidP="000510DB">
            <w:pPr>
              <w:pStyle w:val="Normlnweb"/>
              <w:spacing w:before="0" w:beforeAutospacing="0" w:after="150" w:afterAutospacing="0"/>
              <w:rPr>
                <w:rFonts w:asciiTheme="minorHAnsi" w:hAnsiTheme="minorHAnsi" w:cstheme="minorHAnsi"/>
                <w:bCs/>
                <w:sz w:val="20"/>
                <w:szCs w:val="20"/>
                <w:shd w:val="clear" w:color="auto" w:fill="FFFFFF"/>
              </w:rPr>
            </w:pPr>
            <w:r w:rsidRPr="00683ADD">
              <w:rPr>
                <w:rFonts w:asciiTheme="minorHAnsi" w:hAnsiTheme="minorHAnsi" w:cstheme="minorHAnsi"/>
                <w:b/>
                <w:bCs/>
                <w:shd w:val="clear" w:color="auto" w:fill="FFFFFF"/>
              </w:rPr>
              <w:t>Ušlechtilá slivovice:</w:t>
            </w:r>
            <w:r w:rsidRPr="00683ADD">
              <w:rPr>
                <w:rFonts w:asciiTheme="minorHAnsi" w:hAnsiTheme="minorHAnsi" w:cstheme="minorHAnsi"/>
                <w:bCs/>
                <w:sz w:val="20"/>
                <w:szCs w:val="20"/>
                <w:shd w:val="clear" w:color="auto" w:fill="FFFFFF"/>
              </w:rPr>
              <w:t xml:space="preserve"> Příjemně sladká vůně sladkých, zralých švestek z našich sadů. Povzbuzující, smyslná, jasná a nezaměnitelná.</w:t>
            </w:r>
          </w:p>
        </w:tc>
        <w:tc>
          <w:tcPr>
            <w:tcW w:w="851" w:type="dxa"/>
            <w:tcBorders>
              <w:top w:val="single" w:sz="4" w:space="0" w:color="auto"/>
              <w:left w:val="single" w:sz="4" w:space="0" w:color="auto"/>
              <w:bottom w:val="single" w:sz="4" w:space="0" w:color="auto"/>
              <w:right w:val="single" w:sz="4" w:space="0" w:color="auto"/>
            </w:tcBorders>
          </w:tcPr>
          <w:p w:rsidR="000510DB" w:rsidRDefault="00A94F53" w:rsidP="000510DB">
            <w:pPr>
              <w:spacing w:line="240" w:lineRule="auto"/>
            </w:pPr>
            <w:r>
              <w:t xml:space="preserve">1 l </w:t>
            </w:r>
          </w:p>
        </w:tc>
        <w:tc>
          <w:tcPr>
            <w:tcW w:w="992" w:type="dxa"/>
            <w:tcBorders>
              <w:top w:val="single" w:sz="4" w:space="0" w:color="auto"/>
              <w:left w:val="single" w:sz="4" w:space="0" w:color="auto"/>
              <w:bottom w:val="single" w:sz="4" w:space="0" w:color="auto"/>
              <w:right w:val="single" w:sz="4" w:space="0" w:color="auto"/>
            </w:tcBorders>
          </w:tcPr>
          <w:p w:rsidR="000510DB" w:rsidRDefault="005B4E2D" w:rsidP="000510DB">
            <w:pPr>
              <w:spacing w:line="240" w:lineRule="auto"/>
            </w:pPr>
            <w:r>
              <w:t>938</w:t>
            </w:r>
            <w:r w:rsidR="007578CC">
              <w:t>,-</w:t>
            </w:r>
          </w:p>
        </w:tc>
        <w:tc>
          <w:tcPr>
            <w:tcW w:w="856" w:type="dxa"/>
            <w:tcBorders>
              <w:top w:val="single" w:sz="4" w:space="0" w:color="auto"/>
              <w:left w:val="single" w:sz="4" w:space="0" w:color="auto"/>
              <w:bottom w:val="single" w:sz="4" w:space="0" w:color="auto"/>
              <w:right w:val="single" w:sz="4" w:space="0" w:color="auto"/>
            </w:tcBorders>
          </w:tcPr>
          <w:p w:rsidR="000510DB" w:rsidRDefault="000510DB" w:rsidP="000510DB">
            <w:pPr>
              <w:spacing w:line="240" w:lineRule="auto"/>
            </w:pPr>
          </w:p>
        </w:tc>
        <w:tc>
          <w:tcPr>
            <w:tcW w:w="1370" w:type="dxa"/>
            <w:tcBorders>
              <w:top w:val="single" w:sz="4" w:space="0" w:color="auto"/>
              <w:left w:val="single" w:sz="4" w:space="0" w:color="auto"/>
              <w:bottom w:val="single" w:sz="4" w:space="0" w:color="auto"/>
              <w:right w:val="single" w:sz="4" w:space="0" w:color="auto"/>
            </w:tcBorders>
          </w:tcPr>
          <w:p w:rsidR="000510DB" w:rsidRDefault="000510DB" w:rsidP="000510DB">
            <w:pPr>
              <w:spacing w:line="240" w:lineRule="auto"/>
            </w:pPr>
          </w:p>
        </w:tc>
      </w:tr>
      <w:tr w:rsidR="000510DB" w:rsidTr="00A6374B">
        <w:tc>
          <w:tcPr>
            <w:tcW w:w="6946" w:type="dxa"/>
            <w:tcBorders>
              <w:top w:val="single" w:sz="4" w:space="0" w:color="auto"/>
              <w:left w:val="single" w:sz="4" w:space="0" w:color="auto"/>
              <w:bottom w:val="single" w:sz="4" w:space="0" w:color="auto"/>
              <w:right w:val="single" w:sz="4" w:space="0" w:color="auto"/>
            </w:tcBorders>
          </w:tcPr>
          <w:p w:rsidR="000510DB" w:rsidRPr="00683ADD" w:rsidRDefault="00A94F53" w:rsidP="000510DB">
            <w:pPr>
              <w:pStyle w:val="Normlnweb"/>
              <w:spacing w:before="0" w:beforeAutospacing="0" w:after="150" w:afterAutospacing="0"/>
              <w:rPr>
                <w:rFonts w:asciiTheme="minorHAnsi" w:hAnsiTheme="minorHAnsi" w:cstheme="minorHAnsi"/>
                <w:bCs/>
                <w:sz w:val="20"/>
                <w:szCs w:val="20"/>
                <w:shd w:val="clear" w:color="auto" w:fill="FFFFFF"/>
              </w:rPr>
            </w:pPr>
            <w:r w:rsidRPr="00683ADD">
              <w:rPr>
                <w:rFonts w:asciiTheme="minorHAnsi" w:hAnsiTheme="minorHAnsi" w:cstheme="minorHAnsi"/>
                <w:b/>
                <w:bCs/>
                <w:shd w:val="clear" w:color="auto" w:fill="FFFFFF"/>
              </w:rPr>
              <w:t>Oriental:</w:t>
            </w:r>
            <w:r w:rsidRPr="00683ADD">
              <w:rPr>
                <w:rFonts w:asciiTheme="minorHAnsi" w:hAnsiTheme="minorHAnsi" w:cstheme="minorHAnsi"/>
                <w:bCs/>
                <w:sz w:val="20"/>
                <w:szCs w:val="20"/>
                <w:shd w:val="clear" w:color="auto" w:fill="FFFFFF"/>
              </w:rPr>
              <w:t xml:space="preserve"> </w:t>
            </w:r>
            <w:r w:rsidRPr="00683ADD">
              <w:rPr>
                <w:rFonts w:asciiTheme="minorHAnsi" w:hAnsiTheme="minorHAnsi" w:cstheme="minorHAnsi"/>
                <w:bCs/>
                <w:sz w:val="20"/>
                <w:szCs w:val="20"/>
              </w:rPr>
              <w:t>Typická těžká orientální vůně pro výlet do vzdálených světů. Dřevěné tóny, aromata orientálních vonných tyčinek navozují velmi smyslnou atmosféru. Povzbuzující, zneklidňující, zářivá a jasná.</w:t>
            </w:r>
          </w:p>
        </w:tc>
        <w:tc>
          <w:tcPr>
            <w:tcW w:w="851" w:type="dxa"/>
            <w:tcBorders>
              <w:top w:val="single" w:sz="4" w:space="0" w:color="auto"/>
              <w:left w:val="single" w:sz="4" w:space="0" w:color="auto"/>
              <w:bottom w:val="single" w:sz="4" w:space="0" w:color="auto"/>
              <w:right w:val="single" w:sz="4" w:space="0" w:color="auto"/>
            </w:tcBorders>
          </w:tcPr>
          <w:p w:rsidR="000510DB" w:rsidRDefault="00A94F53" w:rsidP="000510DB">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0510DB" w:rsidRDefault="005B4E2D" w:rsidP="000510DB">
            <w:pPr>
              <w:spacing w:line="240" w:lineRule="auto"/>
            </w:pPr>
            <w:r>
              <w:t>852</w:t>
            </w:r>
            <w:r w:rsidR="007578CC">
              <w:t>,-</w:t>
            </w:r>
          </w:p>
        </w:tc>
        <w:tc>
          <w:tcPr>
            <w:tcW w:w="856" w:type="dxa"/>
            <w:tcBorders>
              <w:top w:val="single" w:sz="4" w:space="0" w:color="auto"/>
              <w:left w:val="single" w:sz="4" w:space="0" w:color="auto"/>
              <w:bottom w:val="single" w:sz="4" w:space="0" w:color="auto"/>
              <w:right w:val="single" w:sz="4" w:space="0" w:color="auto"/>
            </w:tcBorders>
          </w:tcPr>
          <w:p w:rsidR="000510DB" w:rsidRDefault="00A94F53" w:rsidP="000510DB">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0510DB" w:rsidRDefault="005B4E2D" w:rsidP="000510DB">
            <w:pPr>
              <w:spacing w:line="240" w:lineRule="auto"/>
            </w:pPr>
            <w:r>
              <w:t>4260</w:t>
            </w:r>
            <w:r w:rsidR="007578CC">
              <w:t>,-</w:t>
            </w:r>
          </w:p>
        </w:tc>
      </w:tr>
      <w:tr w:rsidR="000510DB" w:rsidTr="00A6374B">
        <w:tc>
          <w:tcPr>
            <w:tcW w:w="6946" w:type="dxa"/>
            <w:tcBorders>
              <w:top w:val="single" w:sz="4" w:space="0" w:color="auto"/>
              <w:left w:val="single" w:sz="4" w:space="0" w:color="auto"/>
              <w:bottom w:val="single" w:sz="4" w:space="0" w:color="auto"/>
              <w:right w:val="single" w:sz="4" w:space="0" w:color="auto"/>
            </w:tcBorders>
          </w:tcPr>
          <w:p w:rsidR="000510DB" w:rsidRPr="00683ADD" w:rsidRDefault="00A94F53" w:rsidP="000510DB">
            <w:pPr>
              <w:pStyle w:val="Normlnweb"/>
              <w:spacing w:before="0" w:beforeAutospacing="0" w:after="150" w:afterAutospacing="0"/>
              <w:rPr>
                <w:rFonts w:asciiTheme="minorHAnsi" w:hAnsiTheme="minorHAnsi" w:cstheme="minorHAnsi"/>
                <w:bCs/>
                <w:sz w:val="20"/>
                <w:szCs w:val="20"/>
                <w:shd w:val="clear" w:color="auto" w:fill="FFFFFF"/>
              </w:rPr>
            </w:pPr>
            <w:r w:rsidRPr="00A94F53">
              <w:rPr>
                <w:rFonts w:asciiTheme="minorHAnsi" w:hAnsiTheme="minorHAnsi" w:cstheme="minorHAnsi"/>
                <w:b/>
                <w:kern w:val="36"/>
              </w:rPr>
              <w:t>Západoindická růže</w:t>
            </w:r>
            <w:r w:rsidRPr="00683ADD">
              <w:rPr>
                <w:rFonts w:asciiTheme="minorHAnsi" w:hAnsiTheme="minorHAnsi" w:cstheme="minorHAnsi"/>
                <w:b/>
                <w:kern w:val="36"/>
              </w:rPr>
              <w:t>:</w:t>
            </w:r>
            <w:r w:rsidRPr="00683ADD">
              <w:rPr>
                <w:rFonts w:asciiTheme="minorHAnsi" w:hAnsiTheme="minorHAnsi" w:cstheme="minorHAnsi"/>
                <w:kern w:val="36"/>
                <w:sz w:val="20"/>
                <w:szCs w:val="20"/>
              </w:rPr>
              <w:t xml:space="preserve"> </w:t>
            </w:r>
            <w:r w:rsidRPr="00683ADD">
              <w:rPr>
                <w:rFonts w:asciiTheme="minorHAnsi" w:hAnsiTheme="minorHAnsi" w:cstheme="minorHAnsi"/>
                <w:bCs/>
                <w:sz w:val="20"/>
                <w:szCs w:val="20"/>
                <w:shd w:val="clear" w:color="auto" w:fill="FFFFFF"/>
              </w:rPr>
              <w:t>Silná, dráždivá, rudá vůně rozkvetlých růží. Navozuje sladkou milostnou náladu. Uklidňující erotická vůně.</w:t>
            </w:r>
          </w:p>
        </w:tc>
        <w:tc>
          <w:tcPr>
            <w:tcW w:w="851" w:type="dxa"/>
            <w:tcBorders>
              <w:top w:val="single" w:sz="4" w:space="0" w:color="auto"/>
              <w:left w:val="single" w:sz="4" w:space="0" w:color="auto"/>
              <w:bottom w:val="single" w:sz="4" w:space="0" w:color="auto"/>
              <w:right w:val="single" w:sz="4" w:space="0" w:color="auto"/>
            </w:tcBorders>
          </w:tcPr>
          <w:p w:rsidR="000510DB" w:rsidRDefault="00A94F53" w:rsidP="000510DB">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0510DB" w:rsidRDefault="005B4E2D" w:rsidP="000510DB">
            <w:pPr>
              <w:spacing w:line="240" w:lineRule="auto"/>
            </w:pPr>
            <w:r>
              <w:t>968</w:t>
            </w:r>
            <w:r w:rsidR="007578CC">
              <w:t>,-</w:t>
            </w:r>
          </w:p>
        </w:tc>
        <w:tc>
          <w:tcPr>
            <w:tcW w:w="856" w:type="dxa"/>
            <w:tcBorders>
              <w:top w:val="single" w:sz="4" w:space="0" w:color="auto"/>
              <w:left w:val="single" w:sz="4" w:space="0" w:color="auto"/>
              <w:bottom w:val="single" w:sz="4" w:space="0" w:color="auto"/>
              <w:right w:val="single" w:sz="4" w:space="0" w:color="auto"/>
            </w:tcBorders>
          </w:tcPr>
          <w:p w:rsidR="000510DB" w:rsidRDefault="00D37727" w:rsidP="000510DB">
            <w:pPr>
              <w:spacing w:line="240" w:lineRule="auto"/>
            </w:pPr>
            <w:r>
              <w:t>3</w:t>
            </w:r>
            <w:r w:rsidR="00A94F53">
              <w:t xml:space="preserve"> l</w:t>
            </w:r>
          </w:p>
        </w:tc>
        <w:tc>
          <w:tcPr>
            <w:tcW w:w="1370" w:type="dxa"/>
            <w:tcBorders>
              <w:top w:val="single" w:sz="4" w:space="0" w:color="auto"/>
              <w:left w:val="single" w:sz="4" w:space="0" w:color="auto"/>
              <w:bottom w:val="single" w:sz="4" w:space="0" w:color="auto"/>
              <w:right w:val="single" w:sz="4" w:space="0" w:color="auto"/>
            </w:tcBorders>
          </w:tcPr>
          <w:p w:rsidR="000510DB" w:rsidRDefault="007578CC" w:rsidP="000510DB">
            <w:pPr>
              <w:spacing w:line="240" w:lineRule="auto"/>
            </w:pPr>
            <w:r>
              <w:t>2</w:t>
            </w:r>
            <w:r w:rsidR="005B4E2D">
              <w:t>904</w:t>
            </w:r>
            <w:r>
              <w:t>,-</w:t>
            </w:r>
          </w:p>
        </w:tc>
      </w:tr>
      <w:tr w:rsidR="000510DB" w:rsidTr="00A6374B">
        <w:tc>
          <w:tcPr>
            <w:tcW w:w="6946" w:type="dxa"/>
            <w:tcBorders>
              <w:top w:val="single" w:sz="4" w:space="0" w:color="auto"/>
              <w:left w:val="single" w:sz="4" w:space="0" w:color="auto"/>
              <w:bottom w:val="single" w:sz="4" w:space="0" w:color="auto"/>
              <w:right w:val="single" w:sz="4" w:space="0" w:color="auto"/>
            </w:tcBorders>
          </w:tcPr>
          <w:p w:rsidR="000510DB" w:rsidRPr="00683ADD" w:rsidRDefault="00A94F53" w:rsidP="000510DB">
            <w:pPr>
              <w:pStyle w:val="Normlnweb"/>
              <w:spacing w:before="0" w:beforeAutospacing="0" w:after="150" w:afterAutospacing="0"/>
              <w:rPr>
                <w:rFonts w:asciiTheme="minorHAnsi" w:hAnsiTheme="minorHAnsi" w:cstheme="minorHAnsi"/>
                <w:bCs/>
                <w:sz w:val="20"/>
                <w:szCs w:val="20"/>
                <w:shd w:val="clear" w:color="auto" w:fill="FFFFFF"/>
              </w:rPr>
            </w:pPr>
            <w:r w:rsidRPr="00683ADD">
              <w:rPr>
                <w:rFonts w:asciiTheme="minorHAnsi" w:hAnsiTheme="minorHAnsi" w:cstheme="minorHAnsi"/>
                <w:b/>
                <w:bCs/>
                <w:shd w:val="clear" w:color="auto" w:fill="FFFFFF"/>
              </w:rPr>
              <w:t>Toskánské byliny:</w:t>
            </w:r>
            <w:r w:rsidRPr="00683ADD">
              <w:rPr>
                <w:rFonts w:asciiTheme="minorHAnsi" w:hAnsiTheme="minorHAnsi" w:cstheme="minorHAnsi"/>
                <w:bCs/>
                <w:sz w:val="20"/>
                <w:szCs w:val="20"/>
                <w:shd w:val="clear" w:color="auto" w:fill="FFFFFF"/>
              </w:rPr>
              <w:t xml:space="preserve"> Milá, jemná směs bylin s lehkým dřevitě-kořeněným nádechem. Povzbuzuje chuť k jídlu, je vstřícná, posilující. Uvolňuje horní cesty dýchací.</w:t>
            </w:r>
          </w:p>
        </w:tc>
        <w:tc>
          <w:tcPr>
            <w:tcW w:w="851" w:type="dxa"/>
            <w:tcBorders>
              <w:top w:val="single" w:sz="4" w:space="0" w:color="auto"/>
              <w:left w:val="single" w:sz="4" w:space="0" w:color="auto"/>
              <w:bottom w:val="single" w:sz="4" w:space="0" w:color="auto"/>
              <w:right w:val="single" w:sz="4" w:space="0" w:color="auto"/>
            </w:tcBorders>
          </w:tcPr>
          <w:p w:rsidR="000510DB" w:rsidRDefault="00A94F53" w:rsidP="000510DB">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0510DB" w:rsidRDefault="005B4E2D" w:rsidP="000510DB">
            <w:pPr>
              <w:spacing w:line="240" w:lineRule="auto"/>
            </w:pPr>
            <w:r>
              <w:t>1033</w:t>
            </w:r>
            <w:r w:rsidR="007578CC">
              <w:t>,-</w:t>
            </w:r>
          </w:p>
        </w:tc>
        <w:tc>
          <w:tcPr>
            <w:tcW w:w="856" w:type="dxa"/>
            <w:tcBorders>
              <w:top w:val="single" w:sz="4" w:space="0" w:color="auto"/>
              <w:left w:val="single" w:sz="4" w:space="0" w:color="auto"/>
              <w:bottom w:val="single" w:sz="4" w:space="0" w:color="auto"/>
              <w:right w:val="single" w:sz="4" w:space="0" w:color="auto"/>
            </w:tcBorders>
          </w:tcPr>
          <w:p w:rsidR="000510DB" w:rsidRDefault="00D37727" w:rsidP="000510DB">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0510DB" w:rsidRDefault="005B4E2D" w:rsidP="000510DB">
            <w:pPr>
              <w:spacing w:line="240" w:lineRule="auto"/>
            </w:pPr>
            <w:r>
              <w:t>5160</w:t>
            </w:r>
            <w:r w:rsidR="007578CC">
              <w:t>,-</w:t>
            </w:r>
          </w:p>
        </w:tc>
      </w:tr>
      <w:tr w:rsidR="000510DB" w:rsidTr="00A6374B">
        <w:tc>
          <w:tcPr>
            <w:tcW w:w="6946" w:type="dxa"/>
            <w:tcBorders>
              <w:top w:val="single" w:sz="4" w:space="0" w:color="auto"/>
              <w:left w:val="single" w:sz="4" w:space="0" w:color="auto"/>
              <w:bottom w:val="single" w:sz="4" w:space="0" w:color="auto"/>
              <w:right w:val="single" w:sz="4" w:space="0" w:color="auto"/>
            </w:tcBorders>
          </w:tcPr>
          <w:p w:rsidR="000510DB" w:rsidRPr="00683ADD" w:rsidRDefault="00D37727" w:rsidP="000510DB">
            <w:pPr>
              <w:pStyle w:val="Normlnweb"/>
              <w:spacing w:before="0" w:beforeAutospacing="0" w:after="150" w:afterAutospacing="0"/>
              <w:rPr>
                <w:rFonts w:asciiTheme="minorHAnsi" w:hAnsiTheme="minorHAnsi" w:cstheme="minorHAnsi"/>
                <w:bCs/>
                <w:sz w:val="20"/>
                <w:szCs w:val="20"/>
                <w:shd w:val="clear" w:color="auto" w:fill="FFFFFF"/>
              </w:rPr>
            </w:pPr>
            <w:r w:rsidRPr="00683ADD">
              <w:rPr>
                <w:rFonts w:asciiTheme="minorHAnsi" w:hAnsiTheme="minorHAnsi" w:cstheme="minorHAnsi"/>
                <w:b/>
                <w:bCs/>
                <w:shd w:val="clear" w:color="auto" w:fill="FFFFFF"/>
              </w:rPr>
              <w:t>Granátové jablko:</w:t>
            </w:r>
            <w:r w:rsidRPr="00683ADD">
              <w:rPr>
                <w:rFonts w:asciiTheme="minorHAnsi" w:hAnsiTheme="minorHAnsi" w:cstheme="minorHAnsi"/>
                <w:bCs/>
                <w:sz w:val="20"/>
                <w:szCs w:val="20"/>
                <w:shd w:val="clear" w:color="auto" w:fill="FFFFFF"/>
              </w:rPr>
              <w:t xml:space="preserve"> Plná, ovocně sladká vůně, dráždivá a neklidná pro povzbuzení smyslů a fantazie. Granátové jablko je po staletí využíváno v medicíně jako podpora imunitního systému, ke snížení krevního tlaku, zamezení křečím. Granátovému jablku se kromě jiného přisuzují silné afrodiziakální účinky.</w:t>
            </w:r>
          </w:p>
        </w:tc>
        <w:tc>
          <w:tcPr>
            <w:tcW w:w="851" w:type="dxa"/>
            <w:tcBorders>
              <w:top w:val="single" w:sz="4" w:space="0" w:color="auto"/>
              <w:left w:val="single" w:sz="4" w:space="0" w:color="auto"/>
              <w:bottom w:val="single" w:sz="4" w:space="0" w:color="auto"/>
              <w:right w:val="single" w:sz="4" w:space="0" w:color="auto"/>
            </w:tcBorders>
          </w:tcPr>
          <w:p w:rsidR="000510DB" w:rsidRDefault="00D37727" w:rsidP="000510DB">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0510DB" w:rsidRDefault="005B4E2D" w:rsidP="000510DB">
            <w:pPr>
              <w:spacing w:line="240" w:lineRule="auto"/>
            </w:pPr>
            <w:r>
              <w:t>808</w:t>
            </w:r>
            <w:r w:rsidR="007578CC">
              <w:t>,-</w:t>
            </w:r>
          </w:p>
        </w:tc>
        <w:tc>
          <w:tcPr>
            <w:tcW w:w="856" w:type="dxa"/>
            <w:tcBorders>
              <w:top w:val="single" w:sz="4" w:space="0" w:color="auto"/>
              <w:left w:val="single" w:sz="4" w:space="0" w:color="auto"/>
              <w:bottom w:val="single" w:sz="4" w:space="0" w:color="auto"/>
              <w:right w:val="single" w:sz="4" w:space="0" w:color="auto"/>
            </w:tcBorders>
          </w:tcPr>
          <w:p w:rsidR="000510DB" w:rsidRDefault="00D37727" w:rsidP="000510DB">
            <w:pPr>
              <w:spacing w:line="240" w:lineRule="auto"/>
            </w:pPr>
            <w:r>
              <w:t>3 l</w:t>
            </w:r>
          </w:p>
        </w:tc>
        <w:tc>
          <w:tcPr>
            <w:tcW w:w="1370" w:type="dxa"/>
            <w:tcBorders>
              <w:top w:val="single" w:sz="4" w:space="0" w:color="auto"/>
              <w:left w:val="single" w:sz="4" w:space="0" w:color="auto"/>
              <w:bottom w:val="single" w:sz="4" w:space="0" w:color="auto"/>
              <w:right w:val="single" w:sz="4" w:space="0" w:color="auto"/>
            </w:tcBorders>
          </w:tcPr>
          <w:p w:rsidR="000510DB" w:rsidRDefault="007578CC" w:rsidP="000510DB">
            <w:pPr>
              <w:spacing w:line="240" w:lineRule="auto"/>
            </w:pPr>
            <w:r>
              <w:t>2</w:t>
            </w:r>
            <w:r w:rsidR="005B4E2D">
              <w:t>424</w:t>
            </w:r>
            <w:r>
              <w:t>,-</w:t>
            </w:r>
          </w:p>
        </w:tc>
      </w:tr>
      <w:tr w:rsidR="000510DB" w:rsidTr="00A6374B">
        <w:tc>
          <w:tcPr>
            <w:tcW w:w="6946" w:type="dxa"/>
            <w:tcBorders>
              <w:top w:val="single" w:sz="4" w:space="0" w:color="auto"/>
              <w:left w:val="single" w:sz="4" w:space="0" w:color="auto"/>
              <w:bottom w:val="single" w:sz="4" w:space="0" w:color="auto"/>
              <w:right w:val="single" w:sz="4" w:space="0" w:color="auto"/>
            </w:tcBorders>
          </w:tcPr>
          <w:p w:rsidR="000510DB" w:rsidRPr="00683ADD" w:rsidRDefault="00D37727" w:rsidP="000510DB">
            <w:pPr>
              <w:pStyle w:val="Normlnweb"/>
              <w:spacing w:before="0" w:beforeAutospacing="0" w:after="150" w:afterAutospacing="0"/>
              <w:rPr>
                <w:rFonts w:asciiTheme="minorHAnsi" w:hAnsiTheme="minorHAnsi" w:cstheme="minorHAnsi"/>
                <w:bCs/>
                <w:sz w:val="20"/>
                <w:szCs w:val="20"/>
                <w:shd w:val="clear" w:color="auto" w:fill="FFFFFF"/>
              </w:rPr>
            </w:pPr>
            <w:r w:rsidRPr="00683ADD">
              <w:rPr>
                <w:rFonts w:asciiTheme="minorHAnsi" w:hAnsiTheme="minorHAnsi" w:cstheme="minorHAnsi"/>
                <w:b/>
                <w:bCs/>
                <w:shd w:val="clear" w:color="auto" w:fill="FFFFFF"/>
              </w:rPr>
              <w:t>Jedlové jehličí:</w:t>
            </w:r>
            <w:r w:rsidRPr="00683ADD">
              <w:rPr>
                <w:rFonts w:asciiTheme="minorHAnsi" w:hAnsiTheme="minorHAnsi" w:cstheme="minorHAnsi"/>
                <w:bCs/>
                <w:sz w:val="20"/>
                <w:szCs w:val="20"/>
                <w:shd w:val="clear" w:color="auto" w:fill="FFFFFF"/>
              </w:rPr>
              <w:t xml:space="preserve"> Silná, jehličnatá vůně s lehce sladkým až ovocným nádechem lesních plodů pro dobrou psychickou pohodu. Extrakty z jedlového jehličí mají antidepresivní účinky, povzbuzují, zvyšují koncentraci a upevnňují vnitřní rovnováhu. Mají detoxikační, prokrvující a antiseptické účinky.</w:t>
            </w:r>
          </w:p>
        </w:tc>
        <w:tc>
          <w:tcPr>
            <w:tcW w:w="851" w:type="dxa"/>
            <w:tcBorders>
              <w:top w:val="single" w:sz="4" w:space="0" w:color="auto"/>
              <w:left w:val="single" w:sz="4" w:space="0" w:color="auto"/>
              <w:bottom w:val="single" w:sz="4" w:space="0" w:color="auto"/>
              <w:right w:val="single" w:sz="4" w:space="0" w:color="auto"/>
            </w:tcBorders>
          </w:tcPr>
          <w:p w:rsidR="000510DB" w:rsidRDefault="00D37727" w:rsidP="000510DB">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0510DB" w:rsidRDefault="005B4E2D" w:rsidP="000510DB">
            <w:pPr>
              <w:spacing w:line="240" w:lineRule="auto"/>
            </w:pPr>
            <w:r>
              <w:t>907</w:t>
            </w:r>
            <w:r w:rsidR="007578CC">
              <w:t>,-</w:t>
            </w:r>
          </w:p>
        </w:tc>
        <w:tc>
          <w:tcPr>
            <w:tcW w:w="856" w:type="dxa"/>
            <w:tcBorders>
              <w:top w:val="single" w:sz="4" w:space="0" w:color="auto"/>
              <w:left w:val="single" w:sz="4" w:space="0" w:color="auto"/>
              <w:bottom w:val="single" w:sz="4" w:space="0" w:color="auto"/>
              <w:right w:val="single" w:sz="4" w:space="0" w:color="auto"/>
            </w:tcBorders>
          </w:tcPr>
          <w:p w:rsidR="000510DB" w:rsidRDefault="00D37727" w:rsidP="000510DB">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0510DB" w:rsidRDefault="009014E1" w:rsidP="000510DB">
            <w:pPr>
              <w:spacing w:line="240" w:lineRule="auto"/>
            </w:pPr>
            <w:r>
              <w:t>4535</w:t>
            </w:r>
            <w:r w:rsidR="007578CC">
              <w:t>,-</w:t>
            </w:r>
          </w:p>
        </w:tc>
      </w:tr>
      <w:tr w:rsidR="000510DB" w:rsidTr="00A6374B">
        <w:tc>
          <w:tcPr>
            <w:tcW w:w="6946" w:type="dxa"/>
            <w:tcBorders>
              <w:top w:val="single" w:sz="4" w:space="0" w:color="auto"/>
              <w:left w:val="single" w:sz="4" w:space="0" w:color="auto"/>
              <w:bottom w:val="single" w:sz="4" w:space="0" w:color="auto"/>
              <w:right w:val="single" w:sz="4" w:space="0" w:color="auto"/>
            </w:tcBorders>
          </w:tcPr>
          <w:p w:rsidR="000510DB" w:rsidRPr="00683ADD" w:rsidRDefault="00D37727" w:rsidP="000510DB">
            <w:pPr>
              <w:pStyle w:val="Normlnweb"/>
              <w:spacing w:before="0" w:beforeAutospacing="0" w:after="150" w:afterAutospacing="0"/>
              <w:rPr>
                <w:rFonts w:asciiTheme="minorHAnsi" w:hAnsiTheme="minorHAnsi" w:cstheme="minorHAnsi"/>
                <w:bCs/>
                <w:sz w:val="20"/>
                <w:szCs w:val="20"/>
                <w:shd w:val="clear" w:color="auto" w:fill="FFFFFF"/>
              </w:rPr>
            </w:pPr>
            <w:r w:rsidRPr="00683ADD">
              <w:rPr>
                <w:rFonts w:asciiTheme="minorHAnsi" w:hAnsiTheme="minorHAnsi" w:cstheme="minorHAnsi"/>
                <w:b/>
                <w:bCs/>
                <w:shd w:val="clear" w:color="auto" w:fill="FFFFFF"/>
              </w:rPr>
              <w:t>Francouzká meduňka:</w:t>
            </w:r>
            <w:r w:rsidRPr="00683ADD">
              <w:rPr>
                <w:rFonts w:asciiTheme="minorHAnsi" w:hAnsiTheme="minorHAnsi" w:cstheme="minorHAnsi"/>
                <w:bCs/>
                <w:sz w:val="20"/>
                <w:szCs w:val="20"/>
                <w:shd w:val="clear" w:color="auto" w:fill="FFFFFF"/>
              </w:rPr>
              <w:t xml:space="preserve"> Bylinkově - citrusová vůně meduňky pro uvolnění a uklidnění. Meduňka snižuje stres, napomáhá kvalitě spánku a pomáhá dobrému zaž</w:t>
            </w:r>
            <w:r w:rsidR="00683ADD">
              <w:rPr>
                <w:rFonts w:asciiTheme="minorHAnsi" w:hAnsiTheme="minorHAnsi" w:cstheme="minorHAnsi"/>
                <w:bCs/>
                <w:sz w:val="20"/>
                <w:szCs w:val="20"/>
                <w:shd w:val="clear" w:color="auto" w:fill="FFFFFF"/>
              </w:rPr>
              <w:t>í</w:t>
            </w:r>
            <w:r w:rsidRPr="00683ADD">
              <w:rPr>
                <w:rFonts w:asciiTheme="minorHAnsi" w:hAnsiTheme="minorHAnsi" w:cstheme="minorHAnsi"/>
                <w:bCs/>
                <w:sz w:val="20"/>
                <w:szCs w:val="20"/>
                <w:shd w:val="clear" w:color="auto" w:fill="FFFFFF"/>
              </w:rPr>
              <w:t>vání.</w:t>
            </w:r>
          </w:p>
        </w:tc>
        <w:tc>
          <w:tcPr>
            <w:tcW w:w="851" w:type="dxa"/>
            <w:tcBorders>
              <w:top w:val="single" w:sz="4" w:space="0" w:color="auto"/>
              <w:left w:val="single" w:sz="4" w:space="0" w:color="auto"/>
              <w:bottom w:val="single" w:sz="4" w:space="0" w:color="auto"/>
              <w:right w:val="single" w:sz="4" w:space="0" w:color="auto"/>
            </w:tcBorders>
          </w:tcPr>
          <w:p w:rsidR="000510DB" w:rsidRDefault="00D37727" w:rsidP="000510DB">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0510DB" w:rsidRDefault="009014E1" w:rsidP="000510DB">
            <w:pPr>
              <w:spacing w:line="240" w:lineRule="auto"/>
            </w:pPr>
            <w:r>
              <w:t>1032</w:t>
            </w:r>
            <w:r w:rsidR="007578CC">
              <w:t>,-</w:t>
            </w:r>
          </w:p>
        </w:tc>
        <w:tc>
          <w:tcPr>
            <w:tcW w:w="856" w:type="dxa"/>
            <w:tcBorders>
              <w:top w:val="single" w:sz="4" w:space="0" w:color="auto"/>
              <w:left w:val="single" w:sz="4" w:space="0" w:color="auto"/>
              <w:bottom w:val="single" w:sz="4" w:space="0" w:color="auto"/>
              <w:right w:val="single" w:sz="4" w:space="0" w:color="auto"/>
            </w:tcBorders>
          </w:tcPr>
          <w:p w:rsidR="000510DB" w:rsidRDefault="00D37727" w:rsidP="000510DB">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0510DB" w:rsidRDefault="009014E1" w:rsidP="000510DB">
            <w:pPr>
              <w:spacing w:line="240" w:lineRule="auto"/>
            </w:pPr>
            <w:r>
              <w:t>5160</w:t>
            </w:r>
            <w:r w:rsidR="007578CC">
              <w:t>,-</w:t>
            </w:r>
          </w:p>
        </w:tc>
      </w:tr>
      <w:tr w:rsidR="000510DB" w:rsidTr="00A6374B">
        <w:tc>
          <w:tcPr>
            <w:tcW w:w="6946" w:type="dxa"/>
            <w:tcBorders>
              <w:top w:val="single" w:sz="4" w:space="0" w:color="auto"/>
              <w:left w:val="single" w:sz="4" w:space="0" w:color="auto"/>
              <w:bottom w:val="single" w:sz="4" w:space="0" w:color="auto"/>
              <w:right w:val="single" w:sz="4" w:space="0" w:color="auto"/>
            </w:tcBorders>
          </w:tcPr>
          <w:p w:rsidR="000510DB" w:rsidRPr="00683ADD" w:rsidRDefault="00BA4E2C" w:rsidP="000510DB">
            <w:pPr>
              <w:pStyle w:val="Normlnweb"/>
              <w:spacing w:before="0" w:beforeAutospacing="0" w:after="150" w:afterAutospacing="0"/>
              <w:rPr>
                <w:rFonts w:asciiTheme="minorHAnsi" w:hAnsiTheme="minorHAnsi" w:cstheme="minorHAnsi"/>
                <w:bCs/>
                <w:sz w:val="20"/>
                <w:szCs w:val="20"/>
                <w:shd w:val="clear" w:color="auto" w:fill="FFFFFF"/>
              </w:rPr>
            </w:pPr>
            <w:r w:rsidRPr="00683ADD">
              <w:rPr>
                <w:rFonts w:asciiTheme="minorHAnsi" w:hAnsiTheme="minorHAnsi" w:cstheme="minorHAnsi"/>
                <w:b/>
                <w:bCs/>
                <w:shd w:val="clear" w:color="auto" w:fill="FFFFFF"/>
              </w:rPr>
              <w:t>Černý rybíz:</w:t>
            </w:r>
            <w:r w:rsidRPr="00683ADD">
              <w:rPr>
                <w:rFonts w:asciiTheme="minorHAnsi" w:hAnsiTheme="minorHAnsi" w:cstheme="minorHAnsi"/>
                <w:bCs/>
                <w:sz w:val="20"/>
                <w:szCs w:val="20"/>
                <w:shd w:val="clear" w:color="auto" w:fill="FFFFFF"/>
              </w:rPr>
              <w:t xml:space="preserve"> </w:t>
            </w:r>
            <w:r w:rsidRPr="00683ADD">
              <w:rPr>
                <w:rStyle w:val="Siln"/>
                <w:rFonts w:asciiTheme="minorHAnsi" w:hAnsiTheme="minorHAnsi" w:cstheme="minorHAnsi"/>
                <w:b w:val="0"/>
                <w:sz w:val="20"/>
                <w:szCs w:val="20"/>
                <w:shd w:val="clear" w:color="auto" w:fill="FFFFFF"/>
              </w:rPr>
              <w:t>Esence pro parní kabiny pro plný prožitek pobytu ve wellness zóně. Esence se dávkuje optimálně pomocí automatického dávkovače, případně i ručně přímo na odpařovací trysku v kabině. Velmi nízké dávkování, intenzivní, příjemná aromata na výběr.</w:t>
            </w:r>
          </w:p>
        </w:tc>
        <w:tc>
          <w:tcPr>
            <w:tcW w:w="851" w:type="dxa"/>
            <w:tcBorders>
              <w:top w:val="single" w:sz="4" w:space="0" w:color="auto"/>
              <w:left w:val="single" w:sz="4" w:space="0" w:color="auto"/>
              <w:bottom w:val="single" w:sz="4" w:space="0" w:color="auto"/>
              <w:right w:val="single" w:sz="4" w:space="0" w:color="auto"/>
            </w:tcBorders>
          </w:tcPr>
          <w:p w:rsidR="000510DB" w:rsidRDefault="000510DB" w:rsidP="000510DB">
            <w:pPr>
              <w:spacing w:line="240" w:lineRule="auto"/>
            </w:pPr>
          </w:p>
        </w:tc>
        <w:tc>
          <w:tcPr>
            <w:tcW w:w="992" w:type="dxa"/>
            <w:tcBorders>
              <w:top w:val="single" w:sz="4" w:space="0" w:color="auto"/>
              <w:left w:val="single" w:sz="4" w:space="0" w:color="auto"/>
              <w:bottom w:val="single" w:sz="4" w:space="0" w:color="auto"/>
              <w:right w:val="single" w:sz="4" w:space="0" w:color="auto"/>
            </w:tcBorders>
          </w:tcPr>
          <w:p w:rsidR="000510DB" w:rsidRDefault="000510DB" w:rsidP="000510DB">
            <w:pPr>
              <w:spacing w:line="240" w:lineRule="auto"/>
            </w:pPr>
          </w:p>
        </w:tc>
        <w:tc>
          <w:tcPr>
            <w:tcW w:w="856" w:type="dxa"/>
            <w:tcBorders>
              <w:top w:val="single" w:sz="4" w:space="0" w:color="auto"/>
              <w:left w:val="single" w:sz="4" w:space="0" w:color="auto"/>
              <w:bottom w:val="single" w:sz="4" w:space="0" w:color="auto"/>
              <w:right w:val="single" w:sz="4" w:space="0" w:color="auto"/>
            </w:tcBorders>
          </w:tcPr>
          <w:p w:rsidR="000510DB" w:rsidRDefault="00BA4E2C" w:rsidP="000510DB">
            <w:pPr>
              <w:spacing w:line="240" w:lineRule="auto"/>
            </w:pPr>
            <w:r>
              <w:t>3 l</w:t>
            </w:r>
          </w:p>
        </w:tc>
        <w:tc>
          <w:tcPr>
            <w:tcW w:w="1370" w:type="dxa"/>
            <w:tcBorders>
              <w:top w:val="single" w:sz="4" w:space="0" w:color="auto"/>
              <w:left w:val="single" w:sz="4" w:space="0" w:color="auto"/>
              <w:bottom w:val="single" w:sz="4" w:space="0" w:color="auto"/>
              <w:right w:val="single" w:sz="4" w:space="0" w:color="auto"/>
            </w:tcBorders>
          </w:tcPr>
          <w:p w:rsidR="000510DB" w:rsidRDefault="007578CC" w:rsidP="000510DB">
            <w:pPr>
              <w:spacing w:line="240" w:lineRule="auto"/>
            </w:pPr>
            <w:r>
              <w:t>2</w:t>
            </w:r>
            <w:r w:rsidR="009014E1">
              <w:t>601</w:t>
            </w:r>
            <w:r>
              <w:t>,-</w:t>
            </w:r>
          </w:p>
        </w:tc>
      </w:tr>
      <w:tr w:rsidR="000510DB" w:rsidTr="00A6374B">
        <w:tc>
          <w:tcPr>
            <w:tcW w:w="6946" w:type="dxa"/>
            <w:tcBorders>
              <w:top w:val="single" w:sz="4" w:space="0" w:color="auto"/>
              <w:left w:val="single" w:sz="4" w:space="0" w:color="auto"/>
              <w:bottom w:val="single" w:sz="4" w:space="0" w:color="auto"/>
              <w:right w:val="single" w:sz="4" w:space="0" w:color="auto"/>
            </w:tcBorders>
          </w:tcPr>
          <w:p w:rsidR="000510DB" w:rsidRPr="00683ADD" w:rsidRDefault="00BA4E2C" w:rsidP="000510DB">
            <w:pPr>
              <w:pStyle w:val="Normlnweb"/>
              <w:spacing w:before="0" w:beforeAutospacing="0" w:after="150" w:afterAutospacing="0"/>
              <w:rPr>
                <w:rFonts w:asciiTheme="minorHAnsi" w:hAnsiTheme="minorHAnsi" w:cstheme="minorHAnsi"/>
                <w:bCs/>
                <w:sz w:val="20"/>
                <w:szCs w:val="20"/>
                <w:shd w:val="clear" w:color="auto" w:fill="FFFFFF"/>
              </w:rPr>
            </w:pPr>
            <w:r w:rsidRPr="00683ADD">
              <w:rPr>
                <w:rFonts w:asciiTheme="minorHAnsi" w:hAnsiTheme="minorHAnsi" w:cstheme="minorHAnsi"/>
                <w:b/>
                <w:bCs/>
                <w:shd w:val="clear" w:color="auto" w:fill="FFFFFF"/>
              </w:rPr>
              <w:t>Vanilka:</w:t>
            </w:r>
            <w:r w:rsidRPr="00683ADD">
              <w:rPr>
                <w:rFonts w:asciiTheme="minorHAnsi" w:hAnsiTheme="minorHAnsi" w:cstheme="minorHAnsi"/>
                <w:bCs/>
                <w:sz w:val="20"/>
                <w:szCs w:val="20"/>
                <w:shd w:val="clear" w:color="auto" w:fill="FFFFFF"/>
              </w:rPr>
              <w:t xml:space="preserve"> Sladká, něžná, mazlivá, posilující vůně vanilky pro pocit absolutní pohody a relaxace. Vanilka povzbuzuje srdeční činnost, pomáhá celkově vzpružit organizmus.</w:t>
            </w:r>
          </w:p>
        </w:tc>
        <w:tc>
          <w:tcPr>
            <w:tcW w:w="851" w:type="dxa"/>
            <w:tcBorders>
              <w:top w:val="single" w:sz="4" w:space="0" w:color="auto"/>
              <w:left w:val="single" w:sz="4" w:space="0" w:color="auto"/>
              <w:bottom w:val="single" w:sz="4" w:space="0" w:color="auto"/>
              <w:right w:val="single" w:sz="4" w:space="0" w:color="auto"/>
            </w:tcBorders>
          </w:tcPr>
          <w:p w:rsidR="000510DB" w:rsidRDefault="000510DB" w:rsidP="000510DB">
            <w:pPr>
              <w:spacing w:line="240" w:lineRule="auto"/>
            </w:pPr>
          </w:p>
        </w:tc>
        <w:tc>
          <w:tcPr>
            <w:tcW w:w="992" w:type="dxa"/>
            <w:tcBorders>
              <w:top w:val="single" w:sz="4" w:space="0" w:color="auto"/>
              <w:left w:val="single" w:sz="4" w:space="0" w:color="auto"/>
              <w:bottom w:val="single" w:sz="4" w:space="0" w:color="auto"/>
              <w:right w:val="single" w:sz="4" w:space="0" w:color="auto"/>
            </w:tcBorders>
          </w:tcPr>
          <w:p w:rsidR="000510DB" w:rsidRDefault="000510DB" w:rsidP="000510DB">
            <w:pPr>
              <w:spacing w:line="240" w:lineRule="auto"/>
            </w:pPr>
          </w:p>
        </w:tc>
        <w:tc>
          <w:tcPr>
            <w:tcW w:w="856" w:type="dxa"/>
            <w:tcBorders>
              <w:top w:val="single" w:sz="4" w:space="0" w:color="auto"/>
              <w:left w:val="single" w:sz="4" w:space="0" w:color="auto"/>
              <w:bottom w:val="single" w:sz="4" w:space="0" w:color="auto"/>
              <w:right w:val="single" w:sz="4" w:space="0" w:color="auto"/>
            </w:tcBorders>
          </w:tcPr>
          <w:p w:rsidR="000510DB" w:rsidRDefault="00BA4E2C" w:rsidP="000510DB">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0510DB" w:rsidRDefault="007578CC" w:rsidP="000510DB">
            <w:pPr>
              <w:spacing w:line="240" w:lineRule="auto"/>
            </w:pPr>
            <w:r>
              <w:t>3</w:t>
            </w:r>
            <w:r w:rsidR="009014E1">
              <w:t>810</w:t>
            </w:r>
            <w:r>
              <w:t>,-</w:t>
            </w:r>
          </w:p>
        </w:tc>
      </w:tr>
      <w:tr w:rsidR="000510DB" w:rsidTr="00A6374B">
        <w:tc>
          <w:tcPr>
            <w:tcW w:w="6946" w:type="dxa"/>
            <w:tcBorders>
              <w:top w:val="single" w:sz="4" w:space="0" w:color="auto"/>
              <w:left w:val="single" w:sz="4" w:space="0" w:color="auto"/>
              <w:bottom w:val="single" w:sz="4" w:space="0" w:color="auto"/>
              <w:right w:val="single" w:sz="4" w:space="0" w:color="auto"/>
            </w:tcBorders>
          </w:tcPr>
          <w:p w:rsidR="000510DB" w:rsidRPr="00683ADD" w:rsidRDefault="00BA4E2C" w:rsidP="000510DB">
            <w:pPr>
              <w:pStyle w:val="Normlnweb"/>
              <w:spacing w:before="0" w:beforeAutospacing="0" w:after="150" w:afterAutospacing="0"/>
              <w:rPr>
                <w:rFonts w:asciiTheme="minorHAnsi" w:hAnsiTheme="minorHAnsi" w:cstheme="minorHAnsi"/>
                <w:b/>
                <w:bCs/>
                <w:shd w:val="clear" w:color="auto" w:fill="FFFFFF"/>
              </w:rPr>
            </w:pPr>
            <w:r w:rsidRPr="00683ADD">
              <w:rPr>
                <w:rFonts w:asciiTheme="minorHAnsi" w:hAnsiTheme="minorHAnsi" w:cstheme="minorHAnsi"/>
                <w:b/>
                <w:bCs/>
                <w:shd w:val="clear" w:color="auto" w:fill="FFFFFF"/>
              </w:rPr>
              <w:t>Zelený citrón:</w:t>
            </w:r>
            <w:r w:rsidR="00683ADD">
              <w:rPr>
                <w:rFonts w:asciiTheme="minorHAnsi" w:hAnsiTheme="minorHAnsi" w:cstheme="minorHAnsi"/>
                <w:bCs/>
                <w:sz w:val="20"/>
                <w:szCs w:val="20"/>
              </w:rPr>
              <w:t xml:space="preserve"> </w:t>
            </w:r>
            <w:r w:rsidRPr="00683ADD">
              <w:rPr>
                <w:rFonts w:asciiTheme="minorHAnsi" w:hAnsiTheme="minorHAnsi" w:cstheme="minorHAnsi"/>
                <w:bCs/>
                <w:sz w:val="20"/>
                <w:szCs w:val="20"/>
              </w:rPr>
              <w:t>Jasná, svěží, vstřícná a oživující vůně zeleného citrónu přináší povzbuzení a dobrou náladu. Silná vůně citrónové kůry s lehce nasládlými, zjemňujícími tóny.</w:t>
            </w:r>
          </w:p>
        </w:tc>
        <w:tc>
          <w:tcPr>
            <w:tcW w:w="851" w:type="dxa"/>
            <w:tcBorders>
              <w:top w:val="single" w:sz="4" w:space="0" w:color="auto"/>
              <w:left w:val="single" w:sz="4" w:space="0" w:color="auto"/>
              <w:bottom w:val="single" w:sz="4" w:space="0" w:color="auto"/>
              <w:right w:val="single" w:sz="4" w:space="0" w:color="auto"/>
            </w:tcBorders>
          </w:tcPr>
          <w:p w:rsidR="000510DB" w:rsidRDefault="00BA4E2C" w:rsidP="000510DB">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0510DB" w:rsidRDefault="009014E1" w:rsidP="000510DB">
            <w:pPr>
              <w:spacing w:line="240" w:lineRule="auto"/>
            </w:pPr>
            <w:r>
              <w:t>850</w:t>
            </w:r>
            <w:r w:rsidR="007578CC">
              <w:t>,-</w:t>
            </w:r>
          </w:p>
        </w:tc>
        <w:tc>
          <w:tcPr>
            <w:tcW w:w="856" w:type="dxa"/>
            <w:tcBorders>
              <w:top w:val="single" w:sz="4" w:space="0" w:color="auto"/>
              <w:left w:val="single" w:sz="4" w:space="0" w:color="auto"/>
              <w:bottom w:val="single" w:sz="4" w:space="0" w:color="auto"/>
              <w:right w:val="single" w:sz="4" w:space="0" w:color="auto"/>
            </w:tcBorders>
          </w:tcPr>
          <w:p w:rsidR="000510DB" w:rsidRDefault="00BA4E2C" w:rsidP="000510DB">
            <w:pPr>
              <w:spacing w:line="240" w:lineRule="auto"/>
            </w:pPr>
            <w:r>
              <w:t>5 l</w:t>
            </w:r>
          </w:p>
          <w:p w:rsidR="00BA4E2C" w:rsidRDefault="00BA4E2C" w:rsidP="000510DB">
            <w:pPr>
              <w:spacing w:line="240" w:lineRule="auto"/>
            </w:pPr>
          </w:p>
          <w:p w:rsidR="00BA4E2C" w:rsidRDefault="00BA4E2C" w:rsidP="000510DB">
            <w:pPr>
              <w:spacing w:line="240" w:lineRule="auto"/>
            </w:pPr>
          </w:p>
          <w:p w:rsidR="00BA4E2C" w:rsidRDefault="00BA4E2C" w:rsidP="000510DB">
            <w:pPr>
              <w:spacing w:line="240" w:lineRule="auto"/>
            </w:pPr>
            <w:r>
              <w:t>10 l</w:t>
            </w:r>
          </w:p>
        </w:tc>
        <w:tc>
          <w:tcPr>
            <w:tcW w:w="1370" w:type="dxa"/>
            <w:tcBorders>
              <w:top w:val="single" w:sz="4" w:space="0" w:color="auto"/>
              <w:left w:val="single" w:sz="4" w:space="0" w:color="auto"/>
              <w:bottom w:val="single" w:sz="4" w:space="0" w:color="auto"/>
              <w:right w:val="single" w:sz="4" w:space="0" w:color="auto"/>
            </w:tcBorders>
          </w:tcPr>
          <w:p w:rsidR="000510DB" w:rsidRDefault="009014E1" w:rsidP="000510DB">
            <w:pPr>
              <w:spacing w:line="240" w:lineRule="auto"/>
            </w:pPr>
            <w:r>
              <w:t>4250</w:t>
            </w:r>
            <w:r w:rsidR="007578CC">
              <w:t>,-</w:t>
            </w:r>
          </w:p>
          <w:p w:rsidR="00BA4E2C" w:rsidRDefault="00BA4E2C" w:rsidP="000510DB">
            <w:pPr>
              <w:spacing w:line="240" w:lineRule="auto"/>
            </w:pPr>
          </w:p>
          <w:p w:rsidR="00BA4E2C" w:rsidRDefault="00BA4E2C" w:rsidP="000510DB">
            <w:pPr>
              <w:spacing w:line="240" w:lineRule="auto"/>
            </w:pPr>
          </w:p>
          <w:p w:rsidR="00BA4E2C" w:rsidRDefault="009014E1" w:rsidP="000510DB">
            <w:pPr>
              <w:spacing w:line="240" w:lineRule="auto"/>
            </w:pPr>
            <w:r>
              <w:t>8350</w:t>
            </w:r>
            <w:r w:rsidR="007578CC">
              <w:t>,-</w:t>
            </w:r>
          </w:p>
        </w:tc>
      </w:tr>
      <w:tr w:rsidR="000510DB" w:rsidTr="00A6374B">
        <w:tc>
          <w:tcPr>
            <w:tcW w:w="6946" w:type="dxa"/>
            <w:tcBorders>
              <w:top w:val="single" w:sz="4" w:space="0" w:color="auto"/>
              <w:left w:val="single" w:sz="4" w:space="0" w:color="auto"/>
              <w:bottom w:val="single" w:sz="4" w:space="0" w:color="auto"/>
              <w:right w:val="single" w:sz="4" w:space="0" w:color="auto"/>
            </w:tcBorders>
          </w:tcPr>
          <w:p w:rsidR="000510DB" w:rsidRPr="00683ADD" w:rsidRDefault="00BA4E2C" w:rsidP="000510DB">
            <w:pPr>
              <w:pStyle w:val="Normlnweb"/>
              <w:spacing w:before="0" w:beforeAutospacing="0" w:after="150" w:afterAutospacing="0"/>
              <w:rPr>
                <w:rFonts w:asciiTheme="minorHAnsi" w:hAnsiTheme="minorHAnsi" w:cstheme="minorHAnsi"/>
                <w:bCs/>
                <w:sz w:val="20"/>
                <w:szCs w:val="20"/>
                <w:shd w:val="clear" w:color="auto" w:fill="FFFFFF"/>
              </w:rPr>
            </w:pPr>
            <w:r w:rsidRPr="00683ADD">
              <w:rPr>
                <w:rFonts w:asciiTheme="minorHAnsi" w:hAnsiTheme="minorHAnsi" w:cstheme="minorHAnsi"/>
                <w:b/>
                <w:bCs/>
                <w:shd w:val="clear" w:color="auto" w:fill="FFFFFF"/>
              </w:rPr>
              <w:lastRenderedPageBreak/>
              <w:t>Santalové dřevo:</w:t>
            </w:r>
            <w:r w:rsidRPr="00683ADD">
              <w:rPr>
                <w:rFonts w:asciiTheme="minorHAnsi" w:hAnsiTheme="minorHAnsi" w:cstheme="minorHAnsi"/>
                <w:bCs/>
                <w:sz w:val="20"/>
                <w:szCs w:val="20"/>
                <w:shd w:val="clear" w:color="auto" w:fill="FFFFFF"/>
              </w:rPr>
              <w:t xml:space="preserve"> Relaxujte, zhluboka vdechujte vůni santalového dřeva během pobytu v parní kabině, užívejte si jeho zklidňující, důvěrně známou vůni. Santalové dřevo má antidepresivní účinky, pomáhá zklidnit psychiku, má dobrý vliv na kvalitu spánku.</w:t>
            </w:r>
          </w:p>
        </w:tc>
        <w:tc>
          <w:tcPr>
            <w:tcW w:w="851" w:type="dxa"/>
            <w:tcBorders>
              <w:top w:val="single" w:sz="4" w:space="0" w:color="auto"/>
              <w:left w:val="single" w:sz="4" w:space="0" w:color="auto"/>
              <w:bottom w:val="single" w:sz="4" w:space="0" w:color="auto"/>
              <w:right w:val="single" w:sz="4" w:space="0" w:color="auto"/>
            </w:tcBorders>
          </w:tcPr>
          <w:p w:rsidR="000510DB" w:rsidRDefault="00683ADD" w:rsidP="000510DB">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0510DB" w:rsidRDefault="009014E1" w:rsidP="000510DB">
            <w:pPr>
              <w:spacing w:line="240" w:lineRule="auto"/>
            </w:pPr>
            <w:r>
              <w:t>1034</w:t>
            </w:r>
            <w:r w:rsidR="007578CC">
              <w:t>,-</w:t>
            </w:r>
          </w:p>
        </w:tc>
        <w:tc>
          <w:tcPr>
            <w:tcW w:w="856" w:type="dxa"/>
            <w:tcBorders>
              <w:top w:val="single" w:sz="4" w:space="0" w:color="auto"/>
              <w:left w:val="single" w:sz="4" w:space="0" w:color="auto"/>
              <w:bottom w:val="single" w:sz="4" w:space="0" w:color="auto"/>
              <w:right w:val="single" w:sz="4" w:space="0" w:color="auto"/>
            </w:tcBorders>
          </w:tcPr>
          <w:p w:rsidR="000510DB" w:rsidRDefault="00683ADD" w:rsidP="000510DB">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0510DB" w:rsidRDefault="009014E1" w:rsidP="000510DB">
            <w:pPr>
              <w:spacing w:line="240" w:lineRule="auto"/>
            </w:pPr>
            <w:r>
              <w:t>5170</w:t>
            </w:r>
            <w:r w:rsidR="007578CC">
              <w:t>,-</w:t>
            </w:r>
          </w:p>
        </w:tc>
      </w:tr>
      <w:tr w:rsidR="00AA2569" w:rsidTr="00A6374B">
        <w:tc>
          <w:tcPr>
            <w:tcW w:w="6946" w:type="dxa"/>
            <w:tcBorders>
              <w:top w:val="single" w:sz="4" w:space="0" w:color="auto"/>
              <w:left w:val="single" w:sz="4" w:space="0" w:color="auto"/>
              <w:bottom w:val="single" w:sz="4" w:space="0" w:color="auto"/>
              <w:right w:val="single" w:sz="4" w:space="0" w:color="auto"/>
            </w:tcBorders>
          </w:tcPr>
          <w:p w:rsidR="00AA2569" w:rsidRPr="00FD1C17" w:rsidRDefault="00AA2569" w:rsidP="000510DB">
            <w:pPr>
              <w:pStyle w:val="Normlnweb"/>
              <w:spacing w:before="0" w:beforeAutospacing="0" w:after="150" w:afterAutospacing="0"/>
              <w:rPr>
                <w:rFonts w:asciiTheme="minorHAnsi" w:hAnsiTheme="minorHAnsi" w:cstheme="minorHAnsi"/>
                <w:sz w:val="20"/>
                <w:szCs w:val="20"/>
                <w:shd w:val="clear" w:color="auto" w:fill="FFFFFF"/>
              </w:rPr>
            </w:pPr>
            <w:r w:rsidRPr="00FD1C17">
              <w:rPr>
                <w:rFonts w:asciiTheme="minorHAnsi" w:hAnsiTheme="minorHAnsi" w:cstheme="minorHAnsi"/>
                <w:b/>
                <w:bCs/>
                <w:shd w:val="clear" w:color="auto" w:fill="FFFFFF"/>
              </w:rPr>
              <w:t>Alpské byliny:</w:t>
            </w:r>
            <w:r w:rsidRPr="00FD1C17">
              <w:rPr>
                <w:rFonts w:asciiTheme="minorHAnsi" w:hAnsiTheme="minorHAnsi" w:cstheme="minorHAnsi"/>
                <w:sz w:val="20"/>
                <w:szCs w:val="20"/>
                <w:shd w:val="clear" w:color="auto" w:fill="FFFFFF"/>
              </w:rPr>
              <w:t xml:space="preserve"> Parní vonná esence pro plný prožitek pobytu ve wellness zóně. Esence se může dávkovat pomocí automatického dávkovače. Velmi nízké dávkování, intenzivní, příjemná aromata na výběr.</w:t>
            </w:r>
          </w:p>
        </w:tc>
        <w:tc>
          <w:tcPr>
            <w:tcW w:w="851" w:type="dxa"/>
            <w:tcBorders>
              <w:top w:val="single" w:sz="4" w:space="0" w:color="auto"/>
              <w:left w:val="single" w:sz="4" w:space="0" w:color="auto"/>
              <w:bottom w:val="single" w:sz="4" w:space="0" w:color="auto"/>
              <w:right w:val="single" w:sz="4" w:space="0" w:color="auto"/>
            </w:tcBorders>
          </w:tcPr>
          <w:p w:rsidR="00AA2569" w:rsidRDefault="00AA2569" w:rsidP="000510DB">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AA2569" w:rsidRDefault="009014E1" w:rsidP="000510DB">
            <w:pPr>
              <w:spacing w:line="240" w:lineRule="auto"/>
            </w:pPr>
            <w:r>
              <w:t>847</w:t>
            </w:r>
            <w:r w:rsidR="00767947">
              <w:t>,-</w:t>
            </w:r>
          </w:p>
        </w:tc>
        <w:tc>
          <w:tcPr>
            <w:tcW w:w="856" w:type="dxa"/>
            <w:tcBorders>
              <w:top w:val="single" w:sz="4" w:space="0" w:color="auto"/>
              <w:left w:val="single" w:sz="4" w:space="0" w:color="auto"/>
              <w:bottom w:val="single" w:sz="4" w:space="0" w:color="auto"/>
              <w:right w:val="single" w:sz="4" w:space="0" w:color="auto"/>
            </w:tcBorders>
          </w:tcPr>
          <w:p w:rsidR="00AA2569" w:rsidRDefault="00767947" w:rsidP="000510DB">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AA2569" w:rsidRDefault="009014E1" w:rsidP="000510DB">
            <w:pPr>
              <w:spacing w:line="240" w:lineRule="auto"/>
            </w:pPr>
            <w:r>
              <w:t>4230</w:t>
            </w:r>
            <w:r w:rsidR="00767947">
              <w:t>,-</w:t>
            </w:r>
          </w:p>
        </w:tc>
      </w:tr>
      <w:tr w:rsidR="00767947" w:rsidTr="00A6374B">
        <w:tc>
          <w:tcPr>
            <w:tcW w:w="6946" w:type="dxa"/>
            <w:tcBorders>
              <w:top w:val="single" w:sz="4" w:space="0" w:color="auto"/>
              <w:left w:val="single" w:sz="4" w:space="0" w:color="auto"/>
              <w:bottom w:val="single" w:sz="4" w:space="0" w:color="auto"/>
              <w:right w:val="single" w:sz="4" w:space="0" w:color="auto"/>
            </w:tcBorders>
          </w:tcPr>
          <w:p w:rsidR="00767947" w:rsidRPr="00FD1C17" w:rsidRDefault="00767947" w:rsidP="000510DB">
            <w:pPr>
              <w:pStyle w:val="Normlnweb"/>
              <w:spacing w:before="0" w:beforeAutospacing="0" w:after="150" w:afterAutospacing="0"/>
              <w:rPr>
                <w:rFonts w:asciiTheme="minorHAnsi" w:hAnsiTheme="minorHAnsi" w:cstheme="minorHAnsi"/>
                <w:sz w:val="20"/>
                <w:szCs w:val="20"/>
                <w:shd w:val="clear" w:color="auto" w:fill="FFFFFF"/>
              </w:rPr>
            </w:pPr>
            <w:r w:rsidRPr="00FD1C17">
              <w:rPr>
                <w:rFonts w:asciiTheme="minorHAnsi" w:hAnsiTheme="minorHAnsi" w:cstheme="minorHAnsi"/>
                <w:b/>
                <w:bCs/>
                <w:shd w:val="clear" w:color="auto" w:fill="FFFFFF"/>
              </w:rPr>
              <w:t>Luční kvítí:</w:t>
            </w:r>
            <w:r w:rsidRPr="00FD1C17">
              <w:rPr>
                <w:rFonts w:asciiTheme="minorHAnsi" w:hAnsiTheme="minorHAnsi" w:cstheme="minorHAnsi"/>
                <w:sz w:val="20"/>
                <w:szCs w:val="20"/>
                <w:shd w:val="clear" w:color="auto" w:fill="FFFFFF"/>
              </w:rPr>
              <w:t xml:space="preserve"> Příjemně, něžně, svůdně sladká vůně letní louky. Lehce erotická, ženská, vhodná pro zklidnění po náročném dni.</w:t>
            </w:r>
          </w:p>
        </w:tc>
        <w:tc>
          <w:tcPr>
            <w:tcW w:w="851" w:type="dxa"/>
            <w:tcBorders>
              <w:top w:val="single" w:sz="4" w:space="0" w:color="auto"/>
              <w:left w:val="single" w:sz="4" w:space="0" w:color="auto"/>
              <w:bottom w:val="single" w:sz="4" w:space="0" w:color="auto"/>
              <w:right w:val="single" w:sz="4" w:space="0" w:color="auto"/>
            </w:tcBorders>
          </w:tcPr>
          <w:p w:rsidR="00767947" w:rsidRDefault="00767947" w:rsidP="000510DB">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767947" w:rsidRDefault="009014E1" w:rsidP="000510DB">
            <w:pPr>
              <w:spacing w:line="240" w:lineRule="auto"/>
            </w:pPr>
            <w:r>
              <w:t>847</w:t>
            </w:r>
            <w:r w:rsidR="00767947">
              <w:t>,-</w:t>
            </w:r>
          </w:p>
        </w:tc>
        <w:tc>
          <w:tcPr>
            <w:tcW w:w="856" w:type="dxa"/>
            <w:tcBorders>
              <w:top w:val="single" w:sz="4" w:space="0" w:color="auto"/>
              <w:left w:val="single" w:sz="4" w:space="0" w:color="auto"/>
              <w:bottom w:val="single" w:sz="4" w:space="0" w:color="auto"/>
              <w:right w:val="single" w:sz="4" w:space="0" w:color="auto"/>
            </w:tcBorders>
          </w:tcPr>
          <w:p w:rsidR="00767947" w:rsidRDefault="00767947" w:rsidP="000510DB">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767947" w:rsidRDefault="009014E1" w:rsidP="000510DB">
            <w:pPr>
              <w:spacing w:line="240" w:lineRule="auto"/>
            </w:pPr>
            <w:r>
              <w:t>4230</w:t>
            </w:r>
            <w:r w:rsidR="00767947">
              <w:t>,-</w:t>
            </w:r>
          </w:p>
        </w:tc>
      </w:tr>
      <w:tr w:rsidR="00767947" w:rsidTr="00A6374B">
        <w:tc>
          <w:tcPr>
            <w:tcW w:w="6946" w:type="dxa"/>
            <w:tcBorders>
              <w:top w:val="single" w:sz="4" w:space="0" w:color="auto"/>
              <w:left w:val="single" w:sz="4" w:space="0" w:color="auto"/>
              <w:bottom w:val="single" w:sz="4" w:space="0" w:color="auto"/>
              <w:right w:val="single" w:sz="4" w:space="0" w:color="auto"/>
            </w:tcBorders>
          </w:tcPr>
          <w:p w:rsidR="00767947" w:rsidRPr="00767947" w:rsidRDefault="00767947" w:rsidP="000510DB">
            <w:pPr>
              <w:pStyle w:val="Normlnweb"/>
              <w:spacing w:before="0" w:beforeAutospacing="0" w:after="150" w:afterAutospacing="0"/>
              <w:rPr>
                <w:rFonts w:asciiTheme="minorHAnsi" w:hAnsiTheme="minorHAnsi" w:cstheme="minorHAnsi"/>
                <w:bCs/>
                <w:sz w:val="20"/>
                <w:szCs w:val="20"/>
                <w:shd w:val="clear" w:color="auto" w:fill="FFFFFF"/>
              </w:rPr>
            </w:pPr>
            <w:r>
              <w:rPr>
                <w:rFonts w:asciiTheme="minorHAnsi" w:hAnsiTheme="minorHAnsi" w:cstheme="minorHAnsi"/>
                <w:b/>
                <w:bCs/>
                <w:shd w:val="clear" w:color="auto" w:fill="FFFFFF"/>
              </w:rPr>
              <w:t>Levandule:</w:t>
            </w:r>
            <w:r w:rsidRPr="00683ADD">
              <w:rPr>
                <w:rFonts w:asciiTheme="minorHAnsi" w:hAnsiTheme="minorHAnsi" w:cstheme="minorHAnsi"/>
                <w:bCs/>
                <w:sz w:val="20"/>
                <w:szCs w:val="20"/>
                <w:shd w:val="clear" w:color="auto" w:fill="FFFFFF"/>
              </w:rPr>
              <w:t xml:space="preserve"> Klasická vůně levandule přináší do sauny osvěžení smyslů, zklidnění, specifickou atmosféru.</w:t>
            </w:r>
          </w:p>
        </w:tc>
        <w:tc>
          <w:tcPr>
            <w:tcW w:w="851" w:type="dxa"/>
            <w:tcBorders>
              <w:top w:val="single" w:sz="4" w:space="0" w:color="auto"/>
              <w:left w:val="single" w:sz="4" w:space="0" w:color="auto"/>
              <w:bottom w:val="single" w:sz="4" w:space="0" w:color="auto"/>
              <w:right w:val="single" w:sz="4" w:space="0" w:color="auto"/>
            </w:tcBorders>
          </w:tcPr>
          <w:p w:rsidR="00767947" w:rsidRDefault="00767947" w:rsidP="000510DB">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767947" w:rsidRDefault="00767947" w:rsidP="000510DB">
            <w:pPr>
              <w:spacing w:line="240" w:lineRule="auto"/>
            </w:pPr>
            <w:r>
              <w:t>1</w:t>
            </w:r>
            <w:r w:rsidR="009014E1">
              <w:t>512</w:t>
            </w:r>
            <w:r>
              <w:t>,-</w:t>
            </w:r>
          </w:p>
        </w:tc>
        <w:tc>
          <w:tcPr>
            <w:tcW w:w="856" w:type="dxa"/>
            <w:tcBorders>
              <w:top w:val="single" w:sz="4" w:space="0" w:color="auto"/>
              <w:left w:val="single" w:sz="4" w:space="0" w:color="auto"/>
              <w:bottom w:val="single" w:sz="4" w:space="0" w:color="auto"/>
              <w:right w:val="single" w:sz="4" w:space="0" w:color="auto"/>
            </w:tcBorders>
          </w:tcPr>
          <w:p w:rsidR="00767947" w:rsidRDefault="00767947" w:rsidP="000510DB">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767947" w:rsidRDefault="009014E1" w:rsidP="000510DB">
            <w:pPr>
              <w:spacing w:line="240" w:lineRule="auto"/>
            </w:pPr>
            <w:r>
              <w:t>7550</w:t>
            </w:r>
            <w:r w:rsidR="00767947">
              <w:t>,-</w:t>
            </w:r>
          </w:p>
        </w:tc>
      </w:tr>
      <w:tr w:rsidR="00767947" w:rsidTr="00A6374B">
        <w:tc>
          <w:tcPr>
            <w:tcW w:w="6946" w:type="dxa"/>
            <w:tcBorders>
              <w:top w:val="single" w:sz="4" w:space="0" w:color="auto"/>
              <w:left w:val="single" w:sz="4" w:space="0" w:color="auto"/>
              <w:bottom w:val="single" w:sz="4" w:space="0" w:color="auto"/>
              <w:right w:val="single" w:sz="4" w:space="0" w:color="auto"/>
            </w:tcBorders>
          </w:tcPr>
          <w:p w:rsidR="00767947" w:rsidRPr="00FD1C17" w:rsidRDefault="00767947" w:rsidP="000510DB">
            <w:pPr>
              <w:pStyle w:val="Normlnweb"/>
              <w:spacing w:before="0" w:beforeAutospacing="0" w:after="150" w:afterAutospacing="0"/>
              <w:rPr>
                <w:rFonts w:asciiTheme="minorHAnsi" w:hAnsiTheme="minorHAnsi" w:cstheme="minorHAnsi"/>
                <w:sz w:val="20"/>
                <w:szCs w:val="20"/>
                <w:shd w:val="clear" w:color="auto" w:fill="FFFFFF"/>
              </w:rPr>
            </w:pPr>
            <w:r w:rsidRPr="00FD1C17">
              <w:rPr>
                <w:rFonts w:asciiTheme="minorHAnsi" w:hAnsiTheme="minorHAnsi" w:cstheme="minorHAnsi"/>
                <w:b/>
                <w:bCs/>
                <w:shd w:val="clear" w:color="auto" w:fill="FFFFFF"/>
              </w:rPr>
              <w:t>Heřmánek:</w:t>
            </w:r>
            <w:r w:rsidRPr="00FD1C17">
              <w:rPr>
                <w:rFonts w:asciiTheme="minorHAnsi" w:hAnsiTheme="minorHAnsi" w:cstheme="minorHAnsi"/>
                <w:sz w:val="20"/>
                <w:szCs w:val="20"/>
                <w:shd w:val="clear" w:color="auto" w:fill="FFFFFF"/>
              </w:rPr>
              <w:t xml:space="preserve"> Parní kabina s vůní heřmánku a domácí pohody. Heřmánek má silně uklid</w:t>
            </w:r>
            <w:r w:rsidR="00FD1C17" w:rsidRPr="00FD1C17">
              <w:rPr>
                <w:rFonts w:asciiTheme="minorHAnsi" w:hAnsiTheme="minorHAnsi" w:cstheme="minorHAnsi"/>
                <w:sz w:val="20"/>
                <w:szCs w:val="20"/>
                <w:shd w:val="clear" w:color="auto" w:fill="FFFFFF"/>
              </w:rPr>
              <w:t>ň</w:t>
            </w:r>
            <w:r w:rsidRPr="00FD1C17">
              <w:rPr>
                <w:rFonts w:asciiTheme="minorHAnsi" w:hAnsiTheme="minorHAnsi" w:cstheme="minorHAnsi"/>
                <w:sz w:val="20"/>
                <w:szCs w:val="20"/>
                <w:shd w:val="clear" w:color="auto" w:fill="FFFFFF"/>
              </w:rPr>
              <w:t>ující účinky, pomáhá od bolesti, účinkuje při zánětech ústní dutiny, horních cest dýchacích i rýmě. Uvolňuje křeče a pomáhá i při žaludečních a střevních potížích. Heřmánkový výluh má antiseptické účinky a používá se pro zklidnění alergických reakcí na kůži a léčbě kožních infekcí.</w:t>
            </w:r>
          </w:p>
        </w:tc>
        <w:tc>
          <w:tcPr>
            <w:tcW w:w="851" w:type="dxa"/>
            <w:tcBorders>
              <w:top w:val="single" w:sz="4" w:space="0" w:color="auto"/>
              <w:left w:val="single" w:sz="4" w:space="0" w:color="auto"/>
              <w:bottom w:val="single" w:sz="4" w:space="0" w:color="auto"/>
              <w:right w:val="single" w:sz="4" w:space="0" w:color="auto"/>
            </w:tcBorders>
          </w:tcPr>
          <w:p w:rsidR="00767947" w:rsidRDefault="009B38D9" w:rsidP="000510DB">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767947" w:rsidRDefault="009B38D9" w:rsidP="000510DB">
            <w:pPr>
              <w:spacing w:line="240" w:lineRule="auto"/>
            </w:pPr>
            <w:r>
              <w:t>1</w:t>
            </w:r>
            <w:r w:rsidR="009014E1">
              <w:t>210</w:t>
            </w:r>
            <w:r>
              <w:t>,-</w:t>
            </w:r>
          </w:p>
        </w:tc>
        <w:tc>
          <w:tcPr>
            <w:tcW w:w="856" w:type="dxa"/>
            <w:tcBorders>
              <w:top w:val="single" w:sz="4" w:space="0" w:color="auto"/>
              <w:left w:val="single" w:sz="4" w:space="0" w:color="auto"/>
              <w:bottom w:val="single" w:sz="4" w:space="0" w:color="auto"/>
              <w:right w:val="single" w:sz="4" w:space="0" w:color="auto"/>
            </w:tcBorders>
          </w:tcPr>
          <w:p w:rsidR="00767947" w:rsidRDefault="009B38D9" w:rsidP="000510DB">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767947" w:rsidRDefault="009014E1" w:rsidP="000510DB">
            <w:pPr>
              <w:spacing w:line="240" w:lineRule="auto"/>
            </w:pPr>
            <w:r>
              <w:t>6050</w:t>
            </w:r>
            <w:r w:rsidR="009B38D9">
              <w:t>,-</w:t>
            </w:r>
          </w:p>
        </w:tc>
      </w:tr>
      <w:tr w:rsidR="00767947" w:rsidTr="00A6374B">
        <w:tc>
          <w:tcPr>
            <w:tcW w:w="6946" w:type="dxa"/>
            <w:tcBorders>
              <w:top w:val="single" w:sz="4" w:space="0" w:color="auto"/>
              <w:left w:val="single" w:sz="4" w:space="0" w:color="auto"/>
              <w:bottom w:val="single" w:sz="4" w:space="0" w:color="auto"/>
              <w:right w:val="single" w:sz="4" w:space="0" w:color="auto"/>
            </w:tcBorders>
          </w:tcPr>
          <w:p w:rsidR="00767947" w:rsidRPr="00FD1C17" w:rsidRDefault="009B38D9" w:rsidP="000510DB">
            <w:pPr>
              <w:pStyle w:val="Normlnweb"/>
              <w:spacing w:before="0" w:beforeAutospacing="0" w:after="150" w:afterAutospacing="0"/>
              <w:rPr>
                <w:rFonts w:asciiTheme="minorHAnsi" w:hAnsiTheme="minorHAnsi" w:cstheme="minorHAnsi"/>
                <w:sz w:val="20"/>
                <w:szCs w:val="20"/>
                <w:shd w:val="clear" w:color="auto" w:fill="FFFFFF"/>
              </w:rPr>
            </w:pPr>
            <w:r w:rsidRPr="00FD1C17">
              <w:rPr>
                <w:rFonts w:asciiTheme="minorHAnsi" w:hAnsiTheme="minorHAnsi" w:cstheme="minorHAnsi"/>
                <w:b/>
                <w:bCs/>
                <w:shd w:val="clear" w:color="auto" w:fill="FFFFFF"/>
              </w:rPr>
              <w:t>Palermský citrón:</w:t>
            </w:r>
            <w:r w:rsidRPr="00FD1C17">
              <w:rPr>
                <w:rFonts w:asciiTheme="minorHAnsi" w:hAnsiTheme="minorHAnsi" w:cstheme="minorHAnsi"/>
                <w:sz w:val="20"/>
                <w:szCs w:val="20"/>
                <w:shd w:val="clear" w:color="auto" w:fill="FFFFFF"/>
              </w:rPr>
              <w:t xml:space="preserve"> </w:t>
            </w:r>
            <w:r w:rsidRPr="00FD1C17">
              <w:rPr>
                <w:rFonts w:asciiTheme="minorHAnsi" w:hAnsiTheme="minorHAnsi" w:cstheme="minorHAnsi"/>
                <w:sz w:val="20"/>
                <w:szCs w:val="20"/>
              </w:rPr>
              <w:t>Typická vůně citrónové dužiny pro osvěžení během saunování. Vstřícné, laskavé aroma pro každého. Citrusové vůně mají kladný vliv na dobrou náladu, jsou povzbuzující, perlivé. Lehce vzbuzují chuť k jídlu.</w:t>
            </w:r>
          </w:p>
        </w:tc>
        <w:tc>
          <w:tcPr>
            <w:tcW w:w="851" w:type="dxa"/>
            <w:tcBorders>
              <w:top w:val="single" w:sz="4" w:space="0" w:color="auto"/>
              <w:left w:val="single" w:sz="4" w:space="0" w:color="auto"/>
              <w:bottom w:val="single" w:sz="4" w:space="0" w:color="auto"/>
              <w:right w:val="single" w:sz="4" w:space="0" w:color="auto"/>
            </w:tcBorders>
          </w:tcPr>
          <w:p w:rsidR="00767947" w:rsidRDefault="009B38D9" w:rsidP="000510DB">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767947" w:rsidRDefault="009014E1" w:rsidP="000510DB">
            <w:pPr>
              <w:spacing w:line="240" w:lineRule="auto"/>
            </w:pPr>
            <w:r>
              <w:t>1039</w:t>
            </w:r>
            <w:r w:rsidR="009B38D9">
              <w:t>,-</w:t>
            </w:r>
          </w:p>
        </w:tc>
        <w:tc>
          <w:tcPr>
            <w:tcW w:w="856" w:type="dxa"/>
            <w:tcBorders>
              <w:top w:val="single" w:sz="4" w:space="0" w:color="auto"/>
              <w:left w:val="single" w:sz="4" w:space="0" w:color="auto"/>
              <w:bottom w:val="single" w:sz="4" w:space="0" w:color="auto"/>
              <w:right w:val="single" w:sz="4" w:space="0" w:color="auto"/>
            </w:tcBorders>
          </w:tcPr>
          <w:p w:rsidR="00767947" w:rsidRDefault="009B38D9" w:rsidP="000510DB">
            <w:pPr>
              <w:spacing w:line="240" w:lineRule="auto"/>
            </w:pPr>
            <w:r>
              <w:t>3 l</w:t>
            </w:r>
          </w:p>
        </w:tc>
        <w:tc>
          <w:tcPr>
            <w:tcW w:w="1370" w:type="dxa"/>
            <w:tcBorders>
              <w:top w:val="single" w:sz="4" w:space="0" w:color="auto"/>
              <w:left w:val="single" w:sz="4" w:space="0" w:color="auto"/>
              <w:bottom w:val="single" w:sz="4" w:space="0" w:color="auto"/>
              <w:right w:val="single" w:sz="4" w:space="0" w:color="auto"/>
            </w:tcBorders>
          </w:tcPr>
          <w:p w:rsidR="00767947" w:rsidRDefault="009014E1" w:rsidP="000510DB">
            <w:pPr>
              <w:spacing w:line="240" w:lineRule="auto"/>
            </w:pPr>
            <w:r>
              <w:t>3118</w:t>
            </w:r>
            <w:r w:rsidR="009B38D9">
              <w:t>,-</w:t>
            </w:r>
          </w:p>
        </w:tc>
      </w:tr>
      <w:tr w:rsidR="00767947" w:rsidTr="00A6374B">
        <w:tc>
          <w:tcPr>
            <w:tcW w:w="6946" w:type="dxa"/>
            <w:tcBorders>
              <w:top w:val="single" w:sz="4" w:space="0" w:color="auto"/>
              <w:left w:val="single" w:sz="4" w:space="0" w:color="auto"/>
              <w:bottom w:val="single" w:sz="4" w:space="0" w:color="auto"/>
              <w:right w:val="single" w:sz="4" w:space="0" w:color="auto"/>
            </w:tcBorders>
          </w:tcPr>
          <w:p w:rsidR="00767947" w:rsidRPr="00FD1C17" w:rsidRDefault="009B38D9" w:rsidP="000510DB">
            <w:pPr>
              <w:pStyle w:val="Normlnweb"/>
              <w:spacing w:before="0" w:beforeAutospacing="0" w:after="150" w:afterAutospacing="0"/>
              <w:rPr>
                <w:rFonts w:asciiTheme="minorHAnsi" w:hAnsiTheme="minorHAnsi" w:cstheme="minorHAnsi"/>
                <w:sz w:val="20"/>
                <w:szCs w:val="20"/>
                <w:shd w:val="clear" w:color="auto" w:fill="FFFFFF"/>
              </w:rPr>
            </w:pPr>
            <w:r w:rsidRPr="00FD1C17">
              <w:rPr>
                <w:rFonts w:asciiTheme="minorHAnsi" w:hAnsiTheme="minorHAnsi" w:cstheme="minorHAnsi"/>
                <w:b/>
                <w:bCs/>
                <w:shd w:val="clear" w:color="auto" w:fill="FFFFFF"/>
              </w:rPr>
              <w:t>Orange-Mandarine:</w:t>
            </w:r>
            <w:r w:rsidRPr="00FD1C17">
              <w:rPr>
                <w:rFonts w:asciiTheme="minorHAnsi" w:hAnsiTheme="minorHAnsi" w:cstheme="minorHAnsi"/>
                <w:sz w:val="20"/>
                <w:szCs w:val="20"/>
                <w:shd w:val="clear" w:color="auto" w:fill="FFFFFF"/>
              </w:rPr>
              <w:t xml:space="preserve"> Sladká vůně jižního citrusového ovoce, pomeranče a mandarinky je jako stvořená pro odpočinek a relaxaci. Povzbuzující, vstřícná, svěží vůně pro běžný den.</w:t>
            </w:r>
          </w:p>
        </w:tc>
        <w:tc>
          <w:tcPr>
            <w:tcW w:w="851" w:type="dxa"/>
            <w:tcBorders>
              <w:top w:val="single" w:sz="4" w:space="0" w:color="auto"/>
              <w:left w:val="single" w:sz="4" w:space="0" w:color="auto"/>
              <w:bottom w:val="single" w:sz="4" w:space="0" w:color="auto"/>
              <w:right w:val="single" w:sz="4" w:space="0" w:color="auto"/>
            </w:tcBorders>
          </w:tcPr>
          <w:p w:rsidR="00767947" w:rsidRDefault="009B38D9" w:rsidP="000510DB">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767947" w:rsidRDefault="009014E1" w:rsidP="000510DB">
            <w:pPr>
              <w:spacing w:line="240" w:lineRule="auto"/>
            </w:pPr>
            <w:r>
              <w:t>907</w:t>
            </w:r>
            <w:r w:rsidR="009B38D9">
              <w:t>,-</w:t>
            </w:r>
          </w:p>
        </w:tc>
        <w:tc>
          <w:tcPr>
            <w:tcW w:w="856" w:type="dxa"/>
            <w:tcBorders>
              <w:top w:val="single" w:sz="4" w:space="0" w:color="auto"/>
              <w:left w:val="single" w:sz="4" w:space="0" w:color="auto"/>
              <w:bottom w:val="single" w:sz="4" w:space="0" w:color="auto"/>
              <w:right w:val="single" w:sz="4" w:space="0" w:color="auto"/>
            </w:tcBorders>
          </w:tcPr>
          <w:p w:rsidR="00767947" w:rsidRDefault="009B38D9" w:rsidP="000510DB">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767947" w:rsidRDefault="009014E1" w:rsidP="000510DB">
            <w:pPr>
              <w:spacing w:line="240" w:lineRule="auto"/>
            </w:pPr>
            <w:r>
              <w:t>4535</w:t>
            </w:r>
            <w:r w:rsidR="009B38D9">
              <w:t>,-</w:t>
            </w:r>
          </w:p>
        </w:tc>
      </w:tr>
      <w:tr w:rsidR="009B38D9" w:rsidTr="00A6374B">
        <w:tc>
          <w:tcPr>
            <w:tcW w:w="6946" w:type="dxa"/>
            <w:tcBorders>
              <w:top w:val="single" w:sz="4" w:space="0" w:color="auto"/>
              <w:left w:val="single" w:sz="4" w:space="0" w:color="auto"/>
              <w:bottom w:val="single" w:sz="4" w:space="0" w:color="auto"/>
              <w:right w:val="single" w:sz="4" w:space="0" w:color="auto"/>
            </w:tcBorders>
          </w:tcPr>
          <w:p w:rsidR="009B38D9" w:rsidRPr="00FD1C17" w:rsidRDefault="009B38D9" w:rsidP="000510DB">
            <w:pPr>
              <w:pStyle w:val="Normlnweb"/>
              <w:spacing w:before="0" w:beforeAutospacing="0" w:after="150" w:afterAutospacing="0"/>
              <w:rPr>
                <w:rFonts w:asciiTheme="minorHAnsi" w:hAnsiTheme="minorHAnsi" w:cstheme="minorHAnsi"/>
                <w:sz w:val="20"/>
                <w:szCs w:val="20"/>
                <w:shd w:val="clear" w:color="auto" w:fill="FFFFFF"/>
              </w:rPr>
            </w:pPr>
            <w:r w:rsidRPr="00FD1C17">
              <w:rPr>
                <w:rFonts w:asciiTheme="minorHAnsi" w:hAnsiTheme="minorHAnsi" w:cstheme="minorHAnsi"/>
                <w:b/>
                <w:bCs/>
                <w:shd w:val="clear" w:color="auto" w:fill="FFFFFF"/>
              </w:rPr>
              <w:t>Ledový citrón:</w:t>
            </w:r>
            <w:r w:rsidRPr="00FD1C17">
              <w:rPr>
                <w:rFonts w:asciiTheme="minorHAnsi" w:hAnsiTheme="minorHAnsi" w:cstheme="minorHAnsi"/>
                <w:sz w:val="20"/>
                <w:szCs w:val="20"/>
                <w:shd w:val="clear" w:color="auto" w:fill="FFFFFF"/>
              </w:rPr>
              <w:t xml:space="preserve"> Provoňte parní kabinu jasnou, svěží, citrusovou vůní ledového citrónu.</w:t>
            </w:r>
          </w:p>
        </w:tc>
        <w:tc>
          <w:tcPr>
            <w:tcW w:w="851" w:type="dxa"/>
            <w:tcBorders>
              <w:top w:val="single" w:sz="4" w:space="0" w:color="auto"/>
              <w:left w:val="single" w:sz="4" w:space="0" w:color="auto"/>
              <w:bottom w:val="single" w:sz="4" w:space="0" w:color="auto"/>
              <w:right w:val="single" w:sz="4" w:space="0" w:color="auto"/>
            </w:tcBorders>
          </w:tcPr>
          <w:p w:rsidR="009B38D9" w:rsidRDefault="009B38D9" w:rsidP="000510DB">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9B38D9" w:rsidRDefault="009014E1" w:rsidP="000510DB">
            <w:pPr>
              <w:spacing w:line="240" w:lineRule="auto"/>
            </w:pPr>
            <w:r>
              <w:t>847</w:t>
            </w:r>
            <w:r w:rsidR="009B38D9">
              <w:t>,-</w:t>
            </w:r>
          </w:p>
        </w:tc>
        <w:tc>
          <w:tcPr>
            <w:tcW w:w="856" w:type="dxa"/>
            <w:tcBorders>
              <w:top w:val="single" w:sz="4" w:space="0" w:color="auto"/>
              <w:left w:val="single" w:sz="4" w:space="0" w:color="auto"/>
              <w:bottom w:val="single" w:sz="4" w:space="0" w:color="auto"/>
              <w:right w:val="single" w:sz="4" w:space="0" w:color="auto"/>
            </w:tcBorders>
          </w:tcPr>
          <w:p w:rsidR="009B38D9" w:rsidRDefault="009B38D9" w:rsidP="000510DB">
            <w:pPr>
              <w:spacing w:line="240" w:lineRule="auto"/>
            </w:pPr>
            <w:r>
              <w:t xml:space="preserve">5 l </w:t>
            </w:r>
          </w:p>
        </w:tc>
        <w:tc>
          <w:tcPr>
            <w:tcW w:w="1370" w:type="dxa"/>
            <w:tcBorders>
              <w:top w:val="single" w:sz="4" w:space="0" w:color="auto"/>
              <w:left w:val="single" w:sz="4" w:space="0" w:color="auto"/>
              <w:bottom w:val="single" w:sz="4" w:space="0" w:color="auto"/>
              <w:right w:val="single" w:sz="4" w:space="0" w:color="auto"/>
            </w:tcBorders>
          </w:tcPr>
          <w:p w:rsidR="009B38D9" w:rsidRDefault="009014E1" w:rsidP="000510DB">
            <w:pPr>
              <w:spacing w:line="240" w:lineRule="auto"/>
            </w:pPr>
            <w:r>
              <w:t>4235</w:t>
            </w:r>
            <w:r w:rsidR="009B38D9">
              <w:t>,-</w:t>
            </w:r>
          </w:p>
        </w:tc>
      </w:tr>
      <w:tr w:rsidR="009B38D9" w:rsidTr="00A6374B">
        <w:tc>
          <w:tcPr>
            <w:tcW w:w="6946" w:type="dxa"/>
            <w:tcBorders>
              <w:top w:val="single" w:sz="4" w:space="0" w:color="auto"/>
              <w:left w:val="single" w:sz="4" w:space="0" w:color="auto"/>
              <w:bottom w:val="single" w:sz="4" w:space="0" w:color="auto"/>
              <w:right w:val="single" w:sz="4" w:space="0" w:color="auto"/>
            </w:tcBorders>
          </w:tcPr>
          <w:p w:rsidR="009B38D9" w:rsidRPr="00FD1C17" w:rsidRDefault="00C4709D" w:rsidP="000510DB">
            <w:pPr>
              <w:pStyle w:val="Normlnweb"/>
              <w:spacing w:before="0" w:beforeAutospacing="0" w:after="150" w:afterAutospacing="0"/>
              <w:rPr>
                <w:rFonts w:asciiTheme="minorHAnsi" w:hAnsiTheme="minorHAnsi" w:cstheme="minorHAnsi"/>
                <w:sz w:val="20"/>
                <w:szCs w:val="20"/>
                <w:shd w:val="clear" w:color="auto" w:fill="FFFFFF"/>
              </w:rPr>
            </w:pPr>
            <w:r w:rsidRPr="00FD1C17">
              <w:rPr>
                <w:rFonts w:asciiTheme="minorHAnsi" w:hAnsiTheme="minorHAnsi" w:cstheme="minorHAnsi"/>
                <w:b/>
                <w:bCs/>
                <w:shd w:val="clear" w:color="auto" w:fill="FFFFFF"/>
              </w:rPr>
              <w:t>Máta peprná:</w:t>
            </w:r>
            <w:r w:rsidRPr="00FD1C17">
              <w:rPr>
                <w:rFonts w:asciiTheme="minorHAnsi" w:hAnsiTheme="minorHAnsi" w:cstheme="minorHAnsi"/>
                <w:sz w:val="20"/>
                <w:szCs w:val="20"/>
                <w:shd w:val="clear" w:color="auto" w:fill="FFFFFF"/>
              </w:rPr>
              <w:t xml:space="preserve"> Chladná, kafrová, velmi osvěžující vůně zahání únavu a stres. Inhalace máty pomáhá při zánětech dýchacích cest.</w:t>
            </w:r>
          </w:p>
        </w:tc>
        <w:tc>
          <w:tcPr>
            <w:tcW w:w="851" w:type="dxa"/>
            <w:tcBorders>
              <w:top w:val="single" w:sz="4" w:space="0" w:color="auto"/>
              <w:left w:val="single" w:sz="4" w:space="0" w:color="auto"/>
              <w:bottom w:val="single" w:sz="4" w:space="0" w:color="auto"/>
              <w:right w:val="single" w:sz="4" w:space="0" w:color="auto"/>
            </w:tcBorders>
          </w:tcPr>
          <w:p w:rsidR="009B38D9" w:rsidRDefault="00C4709D" w:rsidP="000510DB">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9B38D9" w:rsidRDefault="009014E1" w:rsidP="000510DB">
            <w:pPr>
              <w:spacing w:line="240" w:lineRule="auto"/>
            </w:pPr>
            <w:r>
              <w:t>907</w:t>
            </w:r>
            <w:r w:rsidR="00C4709D">
              <w:t>,-</w:t>
            </w:r>
          </w:p>
        </w:tc>
        <w:tc>
          <w:tcPr>
            <w:tcW w:w="856" w:type="dxa"/>
            <w:tcBorders>
              <w:top w:val="single" w:sz="4" w:space="0" w:color="auto"/>
              <w:left w:val="single" w:sz="4" w:space="0" w:color="auto"/>
              <w:bottom w:val="single" w:sz="4" w:space="0" w:color="auto"/>
              <w:right w:val="single" w:sz="4" w:space="0" w:color="auto"/>
            </w:tcBorders>
          </w:tcPr>
          <w:p w:rsidR="009B38D9" w:rsidRDefault="00C4709D" w:rsidP="000510DB">
            <w:pPr>
              <w:spacing w:line="240" w:lineRule="auto"/>
            </w:pPr>
            <w:r>
              <w:t xml:space="preserve">5 l </w:t>
            </w:r>
          </w:p>
        </w:tc>
        <w:tc>
          <w:tcPr>
            <w:tcW w:w="1370" w:type="dxa"/>
            <w:tcBorders>
              <w:top w:val="single" w:sz="4" w:space="0" w:color="auto"/>
              <w:left w:val="single" w:sz="4" w:space="0" w:color="auto"/>
              <w:bottom w:val="single" w:sz="4" w:space="0" w:color="auto"/>
              <w:right w:val="single" w:sz="4" w:space="0" w:color="auto"/>
            </w:tcBorders>
          </w:tcPr>
          <w:p w:rsidR="009B38D9" w:rsidRDefault="009014E1" w:rsidP="000510DB">
            <w:pPr>
              <w:spacing w:line="240" w:lineRule="auto"/>
            </w:pPr>
            <w:r>
              <w:t>4535</w:t>
            </w:r>
            <w:r w:rsidR="00C4709D">
              <w:t>,-</w:t>
            </w:r>
          </w:p>
        </w:tc>
      </w:tr>
      <w:tr w:rsidR="009B38D9" w:rsidTr="00A6374B">
        <w:tc>
          <w:tcPr>
            <w:tcW w:w="6946" w:type="dxa"/>
            <w:tcBorders>
              <w:top w:val="single" w:sz="4" w:space="0" w:color="auto"/>
              <w:left w:val="single" w:sz="4" w:space="0" w:color="auto"/>
              <w:bottom w:val="single" w:sz="4" w:space="0" w:color="auto"/>
              <w:right w:val="single" w:sz="4" w:space="0" w:color="auto"/>
            </w:tcBorders>
          </w:tcPr>
          <w:p w:rsidR="009B38D9" w:rsidRPr="00FD1C17" w:rsidRDefault="00C4709D" w:rsidP="000510DB">
            <w:pPr>
              <w:pStyle w:val="Normlnweb"/>
              <w:spacing w:before="0" w:beforeAutospacing="0" w:after="150" w:afterAutospacing="0"/>
              <w:rPr>
                <w:rFonts w:asciiTheme="minorHAnsi" w:hAnsiTheme="minorHAnsi" w:cstheme="minorHAnsi"/>
                <w:sz w:val="20"/>
                <w:szCs w:val="20"/>
                <w:shd w:val="clear" w:color="auto" w:fill="FFFFFF"/>
              </w:rPr>
            </w:pPr>
            <w:r w:rsidRPr="00A6374B">
              <w:rPr>
                <w:rFonts w:asciiTheme="minorHAnsi" w:hAnsiTheme="minorHAnsi" w:cstheme="minorHAnsi"/>
                <w:b/>
                <w:bCs/>
                <w:shd w:val="clear" w:color="auto" w:fill="FFFFFF"/>
              </w:rPr>
              <w:t>Eukalyptus:</w:t>
            </w:r>
            <w:r w:rsidRPr="00FD1C17">
              <w:rPr>
                <w:rFonts w:asciiTheme="minorHAnsi" w:hAnsiTheme="minorHAnsi" w:cstheme="minorHAnsi"/>
                <w:sz w:val="20"/>
                <w:szCs w:val="20"/>
                <w:shd w:val="clear" w:color="auto" w:fill="FFFFFF"/>
              </w:rPr>
              <w:t xml:space="preserve"> Nejtypičtější parní vůně pro relaxaci a uvolnění. Osvěžující, zelená, kafrová. Eukalyptové listy obsahují velký podíl mentolu, který podporuje krevní oběh, při inhalaci uvolňuje dýchací cesty, má silné povzbuzující účinky. Užijte si nejtypičtější zážitek v parní kabině s aromatem eukalyptu. </w:t>
            </w:r>
          </w:p>
        </w:tc>
        <w:tc>
          <w:tcPr>
            <w:tcW w:w="851" w:type="dxa"/>
            <w:tcBorders>
              <w:top w:val="single" w:sz="4" w:space="0" w:color="auto"/>
              <w:left w:val="single" w:sz="4" w:space="0" w:color="auto"/>
              <w:bottom w:val="single" w:sz="4" w:space="0" w:color="auto"/>
              <w:right w:val="single" w:sz="4" w:space="0" w:color="auto"/>
            </w:tcBorders>
          </w:tcPr>
          <w:p w:rsidR="009B38D9" w:rsidRDefault="00C4709D" w:rsidP="000510DB">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9B38D9" w:rsidRDefault="009014E1" w:rsidP="000510DB">
            <w:pPr>
              <w:spacing w:line="240" w:lineRule="auto"/>
            </w:pPr>
            <w:r>
              <w:t>1099</w:t>
            </w:r>
            <w:r w:rsidR="00C4709D">
              <w:t>,-</w:t>
            </w:r>
          </w:p>
        </w:tc>
        <w:tc>
          <w:tcPr>
            <w:tcW w:w="856" w:type="dxa"/>
            <w:tcBorders>
              <w:top w:val="single" w:sz="4" w:space="0" w:color="auto"/>
              <w:left w:val="single" w:sz="4" w:space="0" w:color="auto"/>
              <w:bottom w:val="single" w:sz="4" w:space="0" w:color="auto"/>
              <w:right w:val="single" w:sz="4" w:space="0" w:color="auto"/>
            </w:tcBorders>
          </w:tcPr>
          <w:p w:rsidR="009B38D9" w:rsidRDefault="00C4709D" w:rsidP="000510DB">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9B38D9" w:rsidRDefault="009014E1" w:rsidP="000510DB">
            <w:pPr>
              <w:spacing w:line="240" w:lineRule="auto"/>
            </w:pPr>
            <w:r>
              <w:t>5490</w:t>
            </w:r>
            <w:r w:rsidR="00C4709D">
              <w:t>,-</w:t>
            </w:r>
          </w:p>
        </w:tc>
      </w:tr>
      <w:tr w:rsidR="00C4709D" w:rsidTr="00A6374B">
        <w:tc>
          <w:tcPr>
            <w:tcW w:w="6946" w:type="dxa"/>
            <w:tcBorders>
              <w:top w:val="single" w:sz="4" w:space="0" w:color="auto"/>
              <w:left w:val="single" w:sz="4" w:space="0" w:color="auto"/>
              <w:bottom w:val="single" w:sz="4" w:space="0" w:color="auto"/>
              <w:right w:val="single" w:sz="4" w:space="0" w:color="auto"/>
            </w:tcBorders>
          </w:tcPr>
          <w:p w:rsidR="00C4709D" w:rsidRPr="00FD1C17" w:rsidRDefault="00C4709D" w:rsidP="000510DB">
            <w:pPr>
              <w:pStyle w:val="Normlnweb"/>
              <w:spacing w:before="0" w:beforeAutospacing="0" w:after="150" w:afterAutospacing="0"/>
              <w:rPr>
                <w:rFonts w:asciiTheme="minorHAnsi" w:hAnsiTheme="minorHAnsi" w:cstheme="minorHAnsi"/>
                <w:sz w:val="20"/>
                <w:szCs w:val="20"/>
                <w:shd w:val="clear" w:color="auto" w:fill="FFFFFF"/>
              </w:rPr>
            </w:pPr>
            <w:r w:rsidRPr="00A6374B">
              <w:rPr>
                <w:rFonts w:asciiTheme="minorHAnsi" w:hAnsiTheme="minorHAnsi" w:cstheme="minorHAnsi"/>
                <w:b/>
                <w:bCs/>
                <w:shd w:val="clear" w:color="auto" w:fill="FFFFFF"/>
              </w:rPr>
              <w:t>Eukalyptus mentol:</w:t>
            </w:r>
            <w:r w:rsidRPr="00FD1C17">
              <w:rPr>
                <w:rFonts w:asciiTheme="minorHAnsi" w:hAnsiTheme="minorHAnsi" w:cstheme="minorHAnsi"/>
                <w:sz w:val="20"/>
                <w:szCs w:val="20"/>
                <w:shd w:val="clear" w:color="auto" w:fill="FFFFFF"/>
              </w:rPr>
              <w:t xml:space="preserve"> Typická eukalyptová vůně obohacená o čisté mentolové aroma. Chladná, osvěžující, kafrová. Eukalyptus s mentolem pomáhá uvolňovat dýchací cesty, uvolnit svalové napětí.</w:t>
            </w:r>
          </w:p>
        </w:tc>
        <w:tc>
          <w:tcPr>
            <w:tcW w:w="851" w:type="dxa"/>
            <w:tcBorders>
              <w:top w:val="single" w:sz="4" w:space="0" w:color="auto"/>
              <w:left w:val="single" w:sz="4" w:space="0" w:color="auto"/>
              <w:bottom w:val="single" w:sz="4" w:space="0" w:color="auto"/>
              <w:right w:val="single" w:sz="4" w:space="0" w:color="auto"/>
            </w:tcBorders>
          </w:tcPr>
          <w:p w:rsidR="00C4709D" w:rsidRDefault="00C4709D" w:rsidP="000510DB">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C4709D" w:rsidRDefault="009014E1" w:rsidP="000510DB">
            <w:pPr>
              <w:spacing w:line="240" w:lineRule="auto"/>
            </w:pPr>
            <w:r>
              <w:t>907</w:t>
            </w:r>
            <w:r w:rsidR="00C4709D">
              <w:t>,-</w:t>
            </w:r>
          </w:p>
        </w:tc>
        <w:tc>
          <w:tcPr>
            <w:tcW w:w="856" w:type="dxa"/>
            <w:tcBorders>
              <w:top w:val="single" w:sz="4" w:space="0" w:color="auto"/>
              <w:left w:val="single" w:sz="4" w:space="0" w:color="auto"/>
              <w:bottom w:val="single" w:sz="4" w:space="0" w:color="auto"/>
              <w:right w:val="single" w:sz="4" w:space="0" w:color="auto"/>
            </w:tcBorders>
          </w:tcPr>
          <w:p w:rsidR="00C4709D" w:rsidRDefault="00C4709D" w:rsidP="000510DB">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C4709D" w:rsidRDefault="009014E1" w:rsidP="000510DB">
            <w:pPr>
              <w:spacing w:line="240" w:lineRule="auto"/>
            </w:pPr>
            <w:r>
              <w:t>4535</w:t>
            </w:r>
            <w:r w:rsidR="00C4709D">
              <w:t>,-</w:t>
            </w:r>
          </w:p>
        </w:tc>
      </w:tr>
      <w:tr w:rsidR="00C4709D" w:rsidTr="00A6374B">
        <w:tc>
          <w:tcPr>
            <w:tcW w:w="6946" w:type="dxa"/>
            <w:tcBorders>
              <w:top w:val="single" w:sz="4" w:space="0" w:color="auto"/>
              <w:left w:val="single" w:sz="4" w:space="0" w:color="auto"/>
              <w:bottom w:val="single" w:sz="4" w:space="0" w:color="auto"/>
              <w:right w:val="single" w:sz="4" w:space="0" w:color="auto"/>
            </w:tcBorders>
          </w:tcPr>
          <w:p w:rsidR="00C4709D" w:rsidRPr="00FD1C17" w:rsidRDefault="00C4709D" w:rsidP="000510DB">
            <w:pPr>
              <w:pStyle w:val="Normlnweb"/>
              <w:spacing w:before="0" w:beforeAutospacing="0" w:after="150" w:afterAutospacing="0"/>
              <w:rPr>
                <w:rFonts w:asciiTheme="minorHAnsi" w:hAnsiTheme="minorHAnsi" w:cstheme="minorHAnsi"/>
                <w:sz w:val="20"/>
                <w:szCs w:val="20"/>
                <w:shd w:val="clear" w:color="auto" w:fill="FFFFFF"/>
              </w:rPr>
            </w:pPr>
            <w:r w:rsidRPr="00A6374B">
              <w:rPr>
                <w:rFonts w:asciiTheme="minorHAnsi" w:hAnsiTheme="minorHAnsi" w:cstheme="minorHAnsi"/>
                <w:b/>
                <w:bCs/>
                <w:shd w:val="clear" w:color="auto" w:fill="FFFFFF"/>
              </w:rPr>
              <w:t>Kosodřevina:</w:t>
            </w:r>
            <w:r w:rsidRPr="00FD1C17">
              <w:rPr>
                <w:rFonts w:asciiTheme="minorHAnsi" w:hAnsiTheme="minorHAnsi" w:cstheme="minorHAnsi"/>
                <w:sz w:val="20"/>
                <w:szCs w:val="20"/>
                <w:shd w:val="clear" w:color="auto" w:fill="FFFFFF"/>
              </w:rPr>
              <w:t xml:space="preserve"> Pro parní kabinu jako stvořená vůně borovicového jehličí a horského vzduchu. Navozuje klidnou, uvolňující atmosféru.</w:t>
            </w:r>
          </w:p>
        </w:tc>
        <w:tc>
          <w:tcPr>
            <w:tcW w:w="851" w:type="dxa"/>
            <w:tcBorders>
              <w:top w:val="single" w:sz="4" w:space="0" w:color="auto"/>
              <w:left w:val="single" w:sz="4" w:space="0" w:color="auto"/>
              <w:bottom w:val="single" w:sz="4" w:space="0" w:color="auto"/>
              <w:right w:val="single" w:sz="4" w:space="0" w:color="auto"/>
            </w:tcBorders>
          </w:tcPr>
          <w:p w:rsidR="00C4709D" w:rsidRDefault="00C4709D" w:rsidP="000510DB">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C4709D" w:rsidRDefault="009014E1" w:rsidP="000510DB">
            <w:pPr>
              <w:spacing w:line="240" w:lineRule="auto"/>
            </w:pPr>
            <w:r>
              <w:t>1028</w:t>
            </w:r>
            <w:r w:rsidR="00FD1C17">
              <w:t>,-</w:t>
            </w:r>
          </w:p>
        </w:tc>
        <w:tc>
          <w:tcPr>
            <w:tcW w:w="856" w:type="dxa"/>
            <w:tcBorders>
              <w:top w:val="single" w:sz="4" w:space="0" w:color="auto"/>
              <w:left w:val="single" w:sz="4" w:space="0" w:color="auto"/>
              <w:bottom w:val="single" w:sz="4" w:space="0" w:color="auto"/>
              <w:right w:val="single" w:sz="4" w:space="0" w:color="auto"/>
            </w:tcBorders>
          </w:tcPr>
          <w:p w:rsidR="00C4709D" w:rsidRDefault="00FD1C17" w:rsidP="000510DB">
            <w:pPr>
              <w:spacing w:line="240" w:lineRule="auto"/>
            </w:pPr>
            <w:r>
              <w:t xml:space="preserve">5 l </w:t>
            </w:r>
          </w:p>
        </w:tc>
        <w:tc>
          <w:tcPr>
            <w:tcW w:w="1370" w:type="dxa"/>
            <w:tcBorders>
              <w:top w:val="single" w:sz="4" w:space="0" w:color="auto"/>
              <w:left w:val="single" w:sz="4" w:space="0" w:color="auto"/>
              <w:bottom w:val="single" w:sz="4" w:space="0" w:color="auto"/>
              <w:right w:val="single" w:sz="4" w:space="0" w:color="auto"/>
            </w:tcBorders>
          </w:tcPr>
          <w:p w:rsidR="00C4709D" w:rsidRDefault="009014E1" w:rsidP="000510DB">
            <w:pPr>
              <w:spacing w:line="240" w:lineRule="auto"/>
            </w:pPr>
            <w:r>
              <w:t>5140</w:t>
            </w:r>
            <w:r w:rsidR="00FD1C17">
              <w:t>,-</w:t>
            </w:r>
          </w:p>
        </w:tc>
      </w:tr>
      <w:tr w:rsidR="00C4709D" w:rsidTr="00A6374B">
        <w:tc>
          <w:tcPr>
            <w:tcW w:w="6946" w:type="dxa"/>
            <w:tcBorders>
              <w:top w:val="single" w:sz="4" w:space="0" w:color="auto"/>
              <w:left w:val="single" w:sz="4" w:space="0" w:color="auto"/>
              <w:bottom w:val="single" w:sz="4" w:space="0" w:color="auto"/>
              <w:right w:val="single" w:sz="4" w:space="0" w:color="auto"/>
            </w:tcBorders>
          </w:tcPr>
          <w:p w:rsidR="00C4709D" w:rsidRPr="00FD1C17" w:rsidRDefault="00FD1C17" w:rsidP="000510DB">
            <w:pPr>
              <w:pStyle w:val="Normlnweb"/>
              <w:spacing w:before="0" w:beforeAutospacing="0" w:after="150" w:afterAutospacing="0"/>
              <w:rPr>
                <w:rFonts w:asciiTheme="minorHAnsi" w:hAnsiTheme="minorHAnsi" w:cstheme="minorHAnsi"/>
                <w:sz w:val="20"/>
                <w:szCs w:val="20"/>
                <w:shd w:val="clear" w:color="auto" w:fill="FFFFFF"/>
              </w:rPr>
            </w:pPr>
            <w:r w:rsidRPr="00A6374B">
              <w:rPr>
                <w:rFonts w:asciiTheme="minorHAnsi" w:hAnsiTheme="minorHAnsi" w:cstheme="minorHAnsi"/>
                <w:b/>
                <w:bCs/>
                <w:shd w:val="clear" w:color="auto" w:fill="FFFFFF"/>
              </w:rPr>
              <w:t>Finská bříza:</w:t>
            </w:r>
            <w:r w:rsidRPr="00FD1C17">
              <w:rPr>
                <w:rFonts w:asciiTheme="minorHAnsi" w:hAnsiTheme="minorHAnsi" w:cstheme="minorHAnsi"/>
                <w:sz w:val="20"/>
                <w:szCs w:val="20"/>
                <w:shd w:val="clear" w:color="auto" w:fill="FFFFFF"/>
              </w:rPr>
              <w:t xml:space="preserve"> Intenzivně lesní vůně stabilizuje pocit psychické pohody a a jistoty. Bříza podporuje koncentraci a má přírodní antiseptické účinky, pomáhá při detoxikaci organismu.</w:t>
            </w:r>
          </w:p>
        </w:tc>
        <w:tc>
          <w:tcPr>
            <w:tcW w:w="851" w:type="dxa"/>
            <w:tcBorders>
              <w:top w:val="single" w:sz="4" w:space="0" w:color="auto"/>
              <w:left w:val="single" w:sz="4" w:space="0" w:color="auto"/>
              <w:bottom w:val="single" w:sz="4" w:space="0" w:color="auto"/>
              <w:right w:val="single" w:sz="4" w:space="0" w:color="auto"/>
            </w:tcBorders>
          </w:tcPr>
          <w:p w:rsidR="00C4709D" w:rsidRDefault="00FD1C17" w:rsidP="000510DB">
            <w:pPr>
              <w:spacing w:line="240" w:lineRule="auto"/>
            </w:pPr>
            <w:r>
              <w:t>1 l</w:t>
            </w:r>
          </w:p>
        </w:tc>
        <w:tc>
          <w:tcPr>
            <w:tcW w:w="992" w:type="dxa"/>
            <w:tcBorders>
              <w:top w:val="single" w:sz="4" w:space="0" w:color="auto"/>
              <w:left w:val="single" w:sz="4" w:space="0" w:color="auto"/>
              <w:bottom w:val="single" w:sz="4" w:space="0" w:color="auto"/>
              <w:right w:val="single" w:sz="4" w:space="0" w:color="auto"/>
            </w:tcBorders>
          </w:tcPr>
          <w:p w:rsidR="00C4709D" w:rsidRDefault="009014E1" w:rsidP="000510DB">
            <w:pPr>
              <w:spacing w:line="240" w:lineRule="auto"/>
            </w:pPr>
            <w:r>
              <w:t>847</w:t>
            </w:r>
            <w:r w:rsidR="00FD1C17">
              <w:t>,-</w:t>
            </w:r>
          </w:p>
        </w:tc>
        <w:tc>
          <w:tcPr>
            <w:tcW w:w="856" w:type="dxa"/>
            <w:tcBorders>
              <w:top w:val="single" w:sz="4" w:space="0" w:color="auto"/>
              <w:left w:val="single" w:sz="4" w:space="0" w:color="auto"/>
              <w:bottom w:val="single" w:sz="4" w:space="0" w:color="auto"/>
              <w:right w:val="single" w:sz="4" w:space="0" w:color="auto"/>
            </w:tcBorders>
          </w:tcPr>
          <w:p w:rsidR="00C4709D" w:rsidRDefault="00FD1C17" w:rsidP="000510DB">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C4709D" w:rsidRDefault="009014E1" w:rsidP="000510DB">
            <w:pPr>
              <w:spacing w:line="240" w:lineRule="auto"/>
            </w:pPr>
            <w:r>
              <w:t>4230</w:t>
            </w:r>
            <w:r w:rsidR="00FD1C17">
              <w:t>,-</w:t>
            </w:r>
          </w:p>
        </w:tc>
      </w:tr>
      <w:tr w:rsidR="00FD1C17" w:rsidTr="00A6374B">
        <w:tc>
          <w:tcPr>
            <w:tcW w:w="6946" w:type="dxa"/>
            <w:tcBorders>
              <w:top w:val="single" w:sz="4" w:space="0" w:color="auto"/>
              <w:left w:val="single" w:sz="4" w:space="0" w:color="auto"/>
              <w:bottom w:val="single" w:sz="4" w:space="0" w:color="auto"/>
              <w:right w:val="single" w:sz="4" w:space="0" w:color="auto"/>
            </w:tcBorders>
          </w:tcPr>
          <w:p w:rsidR="00FD1C17" w:rsidRPr="00FD1C17" w:rsidRDefault="00FD1C17" w:rsidP="00FD1C17">
            <w:pPr>
              <w:pStyle w:val="Normlnweb"/>
              <w:spacing w:before="0" w:beforeAutospacing="0" w:after="150" w:afterAutospacing="0"/>
              <w:rPr>
                <w:rFonts w:asciiTheme="minorHAnsi" w:hAnsiTheme="minorHAnsi" w:cstheme="minorHAnsi"/>
                <w:sz w:val="20"/>
                <w:szCs w:val="20"/>
                <w:shd w:val="clear" w:color="auto" w:fill="FFFFFF"/>
              </w:rPr>
            </w:pPr>
            <w:r w:rsidRPr="00A6374B">
              <w:rPr>
                <w:rFonts w:asciiTheme="minorHAnsi" w:hAnsiTheme="minorHAnsi" w:cstheme="minorHAnsi"/>
                <w:b/>
                <w:bCs/>
                <w:shd w:val="clear" w:color="auto" w:fill="FFFFFF"/>
              </w:rPr>
              <w:t>Rozmarýn:</w:t>
            </w:r>
            <w:r w:rsidRPr="00FD1C17">
              <w:rPr>
                <w:rFonts w:asciiTheme="minorHAnsi" w:hAnsiTheme="minorHAnsi" w:cstheme="minorHAnsi"/>
                <w:sz w:val="20"/>
                <w:szCs w:val="20"/>
                <w:shd w:val="clear" w:color="auto" w:fill="FFFFFF"/>
              </w:rPr>
              <w:t xml:space="preserve"> </w:t>
            </w:r>
            <w:r w:rsidRPr="00A6374B">
              <w:rPr>
                <w:rStyle w:val="Siln"/>
                <w:rFonts w:asciiTheme="minorHAnsi" w:hAnsiTheme="minorHAnsi" w:cstheme="minorHAnsi"/>
                <w:b w:val="0"/>
                <w:bCs w:val="0"/>
                <w:sz w:val="20"/>
                <w:szCs w:val="20"/>
              </w:rPr>
              <w:t>Esence pro parní kabiny pro plný prožitek pobytu ve wellness zóně. Esence se dávkuje optimálně pomocí automatického dávkovače, případně i ručně přímo na odpařovací trysku v kabině. Velmi nízké dávkování, intenzivní, příjemná aromata na výběr.</w:t>
            </w:r>
          </w:p>
        </w:tc>
        <w:tc>
          <w:tcPr>
            <w:tcW w:w="851" w:type="dxa"/>
            <w:tcBorders>
              <w:top w:val="single" w:sz="4" w:space="0" w:color="auto"/>
              <w:left w:val="single" w:sz="4" w:space="0" w:color="auto"/>
              <w:bottom w:val="single" w:sz="4" w:space="0" w:color="auto"/>
              <w:right w:val="single" w:sz="4" w:space="0" w:color="auto"/>
            </w:tcBorders>
          </w:tcPr>
          <w:p w:rsidR="00FD1C17" w:rsidRDefault="00FD1C17" w:rsidP="000510DB">
            <w:pPr>
              <w:spacing w:line="240" w:lineRule="auto"/>
            </w:pPr>
          </w:p>
        </w:tc>
        <w:tc>
          <w:tcPr>
            <w:tcW w:w="992" w:type="dxa"/>
            <w:tcBorders>
              <w:top w:val="single" w:sz="4" w:space="0" w:color="auto"/>
              <w:left w:val="single" w:sz="4" w:space="0" w:color="auto"/>
              <w:bottom w:val="single" w:sz="4" w:space="0" w:color="auto"/>
              <w:right w:val="single" w:sz="4" w:space="0" w:color="auto"/>
            </w:tcBorders>
          </w:tcPr>
          <w:p w:rsidR="00FD1C17" w:rsidRDefault="00FD1C17" w:rsidP="000510DB">
            <w:pPr>
              <w:spacing w:line="240" w:lineRule="auto"/>
            </w:pPr>
          </w:p>
        </w:tc>
        <w:tc>
          <w:tcPr>
            <w:tcW w:w="856" w:type="dxa"/>
            <w:tcBorders>
              <w:top w:val="single" w:sz="4" w:space="0" w:color="auto"/>
              <w:left w:val="single" w:sz="4" w:space="0" w:color="auto"/>
              <w:bottom w:val="single" w:sz="4" w:space="0" w:color="auto"/>
              <w:right w:val="single" w:sz="4" w:space="0" w:color="auto"/>
            </w:tcBorders>
          </w:tcPr>
          <w:p w:rsidR="00FD1C17" w:rsidRDefault="00FD1C17" w:rsidP="000510DB">
            <w:pPr>
              <w:spacing w:line="240" w:lineRule="auto"/>
            </w:pPr>
            <w:r>
              <w:t>5 l</w:t>
            </w:r>
          </w:p>
        </w:tc>
        <w:tc>
          <w:tcPr>
            <w:tcW w:w="1370" w:type="dxa"/>
            <w:tcBorders>
              <w:top w:val="single" w:sz="4" w:space="0" w:color="auto"/>
              <w:left w:val="single" w:sz="4" w:space="0" w:color="auto"/>
              <w:bottom w:val="single" w:sz="4" w:space="0" w:color="auto"/>
              <w:right w:val="single" w:sz="4" w:space="0" w:color="auto"/>
            </w:tcBorders>
          </w:tcPr>
          <w:p w:rsidR="00FD1C17" w:rsidRDefault="009014E1" w:rsidP="000510DB">
            <w:pPr>
              <w:spacing w:line="240" w:lineRule="auto"/>
            </w:pPr>
            <w:r>
              <w:t>3977</w:t>
            </w:r>
            <w:r w:rsidR="00FD1C17">
              <w:t>,-</w:t>
            </w:r>
          </w:p>
        </w:tc>
      </w:tr>
    </w:tbl>
    <w:p w:rsidR="006F5F64" w:rsidRDefault="006F5F64">
      <w:pPr>
        <w:rPr>
          <w:rFonts w:ascii="Impact" w:hAnsi="Impact"/>
          <w:b/>
          <w:i/>
          <w:color w:val="002060"/>
          <w:sz w:val="56"/>
          <w:szCs w:val="56"/>
        </w:rPr>
      </w:pPr>
    </w:p>
    <w:p w:rsidR="00683ADD" w:rsidRDefault="00683ADD">
      <w:pPr>
        <w:rPr>
          <w:rFonts w:ascii="Arial" w:hAnsi="Arial" w:cs="Arial"/>
          <w:sz w:val="21"/>
          <w:szCs w:val="21"/>
          <w:shd w:val="clear" w:color="auto" w:fill="FFFFFF"/>
        </w:rPr>
      </w:pPr>
      <w:r w:rsidRPr="006F5F64">
        <w:rPr>
          <w:rFonts w:cstheme="minorHAnsi"/>
          <w:b/>
          <w:color w:val="002060"/>
          <w:sz w:val="28"/>
          <w:szCs w:val="28"/>
        </w:rPr>
        <w:t>Esence pro parní lá</w:t>
      </w:r>
      <w:r w:rsidR="006F5F64" w:rsidRPr="006F5F64">
        <w:rPr>
          <w:rFonts w:cstheme="minorHAnsi"/>
          <w:b/>
          <w:color w:val="002060"/>
          <w:sz w:val="28"/>
          <w:szCs w:val="28"/>
        </w:rPr>
        <w:t>z</w:t>
      </w:r>
      <w:r w:rsidRPr="006F5F64">
        <w:rPr>
          <w:rFonts w:cstheme="minorHAnsi"/>
          <w:b/>
          <w:color w:val="002060"/>
          <w:sz w:val="28"/>
          <w:szCs w:val="28"/>
        </w:rPr>
        <w:t>ně</w:t>
      </w:r>
      <w:r w:rsidR="006F5F64" w:rsidRPr="006F5F64">
        <w:rPr>
          <w:rFonts w:cstheme="minorHAnsi"/>
          <w:b/>
          <w:color w:val="002060"/>
          <w:sz w:val="28"/>
          <w:szCs w:val="28"/>
        </w:rPr>
        <w:t>:</w:t>
      </w:r>
      <w:r w:rsidR="006F5F64" w:rsidRPr="006F5F64">
        <w:rPr>
          <w:rFonts w:ascii="Arial" w:hAnsi="Arial" w:cs="Arial"/>
          <w:color w:val="636363"/>
          <w:sz w:val="21"/>
          <w:szCs w:val="21"/>
          <w:shd w:val="clear" w:color="auto" w:fill="FFFFFF"/>
        </w:rPr>
        <w:t xml:space="preserve"> </w:t>
      </w:r>
      <w:r w:rsidR="006F5F64" w:rsidRPr="006F5F64">
        <w:rPr>
          <w:rFonts w:ascii="Arial" w:hAnsi="Arial" w:cs="Arial"/>
          <w:sz w:val="21"/>
          <w:szCs w:val="21"/>
          <w:shd w:val="clear" w:color="auto" w:fill="FFFFFF"/>
        </w:rPr>
        <w:t>Pro jedinečný zážitek z parní kabiny využijte esence pro parní lázně Lacoform. Parní rázy doplněné o aroma dle Vaší nálady a chuti mají neobyčejné terapeutické účinky. Dávkují se automatickým zařízením pro parní kabiny (injektář do parního potrubí). Dávkování: Dbejte prosím pokynů výrobce těchto zařízení, ideálně používejte náš Lacodos IT plus. Při použití tohoto dávkovače vystačí 1 l esence při plném provozu v kabině o velikosti 20 m2 je přibližně pouze 1 l týdně. V soukromé parní kabině, kde není automatický dávkovač, lze nakapat vždy 2 – 3 kapky na odpařovací trysku.</w:t>
      </w:r>
    </w:p>
    <w:p w:rsidR="006F5F64" w:rsidRDefault="006F5F64">
      <w:pPr>
        <w:rPr>
          <w:rFonts w:ascii="Arial" w:hAnsi="Arial" w:cs="Arial"/>
          <w:sz w:val="21"/>
          <w:szCs w:val="21"/>
          <w:shd w:val="clear" w:color="auto" w:fill="FFFFFF"/>
        </w:rPr>
      </w:pPr>
    </w:p>
    <w:p w:rsidR="006F5F64" w:rsidRDefault="006F5F64">
      <w:pPr>
        <w:rPr>
          <w:rFonts w:ascii="Arial" w:hAnsi="Arial" w:cs="Arial"/>
          <w:sz w:val="21"/>
          <w:szCs w:val="21"/>
          <w:shd w:val="clear" w:color="auto" w:fill="FFFFFF"/>
        </w:rPr>
      </w:pPr>
    </w:p>
    <w:p w:rsidR="006F5F64" w:rsidRDefault="006F5F64">
      <w:pPr>
        <w:rPr>
          <w:rFonts w:ascii="Arial" w:hAnsi="Arial" w:cs="Arial"/>
          <w:sz w:val="21"/>
          <w:szCs w:val="21"/>
          <w:shd w:val="clear" w:color="auto" w:fill="FFFFFF"/>
        </w:rPr>
      </w:pPr>
      <w:r w:rsidRPr="006F5F64">
        <w:rPr>
          <w:rFonts w:ascii="Arial" w:hAnsi="Arial" w:cs="Arial"/>
          <w:b/>
          <w:color w:val="002060"/>
          <w:sz w:val="24"/>
          <w:szCs w:val="24"/>
          <w:shd w:val="clear" w:color="auto" w:fill="FFFFFF"/>
        </w:rPr>
        <w:t>Saunové vonné es</w:t>
      </w:r>
      <w:r>
        <w:rPr>
          <w:rFonts w:ascii="Arial" w:hAnsi="Arial" w:cs="Arial"/>
          <w:b/>
          <w:color w:val="002060"/>
          <w:sz w:val="24"/>
          <w:szCs w:val="24"/>
          <w:shd w:val="clear" w:color="auto" w:fill="FFFFFF"/>
        </w:rPr>
        <w:t>e</w:t>
      </w:r>
      <w:r w:rsidRPr="006F5F64">
        <w:rPr>
          <w:rFonts w:ascii="Arial" w:hAnsi="Arial" w:cs="Arial"/>
          <w:b/>
          <w:color w:val="002060"/>
          <w:sz w:val="24"/>
          <w:szCs w:val="24"/>
          <w:shd w:val="clear" w:color="auto" w:fill="FFFFFF"/>
        </w:rPr>
        <w:t>nce</w:t>
      </w:r>
      <w:r>
        <w:rPr>
          <w:rFonts w:ascii="Arial" w:hAnsi="Arial" w:cs="Arial"/>
          <w:b/>
          <w:color w:val="002060"/>
          <w:sz w:val="24"/>
          <w:szCs w:val="24"/>
          <w:shd w:val="clear" w:color="auto" w:fill="FFFFFF"/>
        </w:rPr>
        <w:t xml:space="preserve">: </w:t>
      </w:r>
      <w:r w:rsidRPr="006F5F64">
        <w:rPr>
          <w:rFonts w:ascii="Arial" w:hAnsi="Arial" w:cs="Arial"/>
          <w:sz w:val="21"/>
          <w:szCs w:val="21"/>
          <w:shd w:val="clear" w:color="auto" w:fill="FFFFFF"/>
        </w:rPr>
        <w:t>Vysoce koncentrované a čisté saunové esence Lacoform umocní váš zážitek ze saunování o silné aromaterapeutické zážitky. Esence se dávkují v soukromých saunách optimálně pomocí dávkovacího vědra, kdy do každého litru vody nakapeme cca 3 - 5 ml esence. Roztokem pak opatrně poléváme saunové kameny. Ve veřejných provozech doporučujeme instalaci dávkovače či odpařovacích mističek umístěných nad saunovými kamny.</w:t>
      </w:r>
    </w:p>
    <w:p w:rsidR="000A57A6" w:rsidRDefault="000A57A6">
      <w:pPr>
        <w:rPr>
          <w:rFonts w:ascii="Arial" w:hAnsi="Arial" w:cs="Arial"/>
          <w:sz w:val="21"/>
          <w:szCs w:val="21"/>
          <w:shd w:val="clear" w:color="auto" w:fill="FFFFFF"/>
        </w:rPr>
      </w:pPr>
    </w:p>
    <w:p w:rsidR="000A57A6" w:rsidRDefault="000A57A6">
      <w:pPr>
        <w:rPr>
          <w:rFonts w:ascii="Arial" w:hAnsi="Arial" w:cs="Arial"/>
          <w:sz w:val="21"/>
          <w:szCs w:val="21"/>
          <w:shd w:val="clear" w:color="auto" w:fill="FFFFFF"/>
        </w:rPr>
      </w:pPr>
    </w:p>
    <w:p w:rsidR="000A57A6" w:rsidRPr="000A57A6" w:rsidRDefault="000A57A6" w:rsidP="000A57A6">
      <w:pPr>
        <w:spacing w:after="0" w:line="240" w:lineRule="auto"/>
        <w:ind w:right="680"/>
        <w:jc w:val="both"/>
        <w:rPr>
          <w:rFonts w:ascii="Bahnschrift" w:eastAsia="Times New Roman" w:hAnsi="Bahnschrift" w:cs="Calibri"/>
          <w:b/>
          <w:bCs/>
          <w:i/>
          <w:color w:val="FF0000"/>
          <w:sz w:val="24"/>
          <w:szCs w:val="24"/>
          <w:shd w:val="clear" w:color="auto" w:fill="FFFFFF"/>
          <w:lang w:eastAsia="cs-CZ"/>
        </w:rPr>
      </w:pPr>
      <w:r w:rsidRPr="000A57A6">
        <w:rPr>
          <w:rFonts w:ascii="Bahnschrift" w:eastAsia="Times New Roman" w:hAnsi="Bahnschrift" w:cs="TT5Fo00"/>
          <w:b/>
          <w:bCs/>
          <w:i/>
          <w:color w:val="FF0000"/>
          <w:sz w:val="24"/>
          <w:szCs w:val="20"/>
          <w:lang w:eastAsia="cs-CZ"/>
        </w:rPr>
        <w:t>Informace uvedené v</w:t>
      </w:r>
      <w:r>
        <w:rPr>
          <w:rFonts w:ascii="Bahnschrift" w:eastAsia="Times New Roman" w:hAnsi="Bahnschrift" w:cs="TT5Fo00"/>
          <w:b/>
          <w:bCs/>
          <w:i/>
          <w:color w:val="FF0000"/>
          <w:sz w:val="24"/>
          <w:szCs w:val="20"/>
          <w:lang w:eastAsia="cs-CZ"/>
        </w:rPr>
        <w:t> této nabídce</w:t>
      </w:r>
      <w:r w:rsidRPr="000A57A6">
        <w:rPr>
          <w:rFonts w:ascii="Bahnschrift" w:eastAsia="Times New Roman" w:hAnsi="Bahnschrift" w:cs="TT5Fo00"/>
          <w:b/>
          <w:bCs/>
          <w:i/>
          <w:color w:val="FF0000"/>
          <w:sz w:val="24"/>
          <w:szCs w:val="20"/>
          <w:lang w:eastAsia="cs-CZ"/>
        </w:rPr>
        <w:t xml:space="preserve"> se opírají o naše nejlepší znalosti, podložené výsledky laboratorních testů a praktickými zkušenostmi. Nicméně, vzhledem k tomu, že výrobky jsou často používány mimo rámec naší kontroly, nemůžeme ručit za nic jiného než za kvalitu výrobku jako takového. Neručíme za chyby vzniklé špatnou aplikací, použitím jiných ředění než doporučených, použitím po době skladovatelnosti nebo špatným skladováním!!!</w:t>
      </w:r>
    </w:p>
    <w:p w:rsidR="000A57A6" w:rsidRPr="006F5F64" w:rsidRDefault="000A57A6">
      <w:pPr>
        <w:rPr>
          <w:rFonts w:cstheme="minorHAnsi"/>
          <w:b/>
          <w:sz w:val="24"/>
          <w:szCs w:val="24"/>
        </w:rPr>
      </w:pPr>
    </w:p>
    <w:sectPr w:rsidR="000A57A6" w:rsidRPr="006F5F64" w:rsidSect="005145F6">
      <w:headerReference w:type="default" r:id="rId6"/>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781D" w:rsidRDefault="0002781D" w:rsidP="002E37E0">
      <w:pPr>
        <w:spacing w:after="0" w:line="240" w:lineRule="auto"/>
      </w:pPr>
      <w:r>
        <w:separator/>
      </w:r>
    </w:p>
  </w:endnote>
  <w:endnote w:type="continuationSeparator" w:id="0">
    <w:p w:rsidR="0002781D" w:rsidRDefault="0002781D" w:rsidP="002E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TT5Fo00">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781D" w:rsidRDefault="0002781D" w:rsidP="002E37E0">
      <w:pPr>
        <w:spacing w:after="0" w:line="240" w:lineRule="auto"/>
      </w:pPr>
      <w:r>
        <w:separator/>
      </w:r>
    </w:p>
  </w:footnote>
  <w:footnote w:type="continuationSeparator" w:id="0">
    <w:p w:rsidR="0002781D" w:rsidRDefault="0002781D" w:rsidP="002E3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37E0" w:rsidRPr="002E37E0" w:rsidRDefault="002E37E0">
    <w:pPr>
      <w:pStyle w:val="Zhlav"/>
      <w:rPr>
        <w:rFonts w:ascii="Impact" w:hAnsi="Impact"/>
        <w:b/>
        <w:i/>
        <w:color w:val="002060"/>
        <w:sz w:val="28"/>
        <w:szCs w:val="28"/>
      </w:rPr>
    </w:pPr>
    <w:r w:rsidRPr="002E37E0">
      <w:rPr>
        <w:rFonts w:ascii="Impact" w:hAnsi="Impact"/>
        <w:b/>
        <w:i/>
        <w:sz w:val="56"/>
        <w:szCs w:val="56"/>
      </w:rPr>
      <w:t xml:space="preserve">     </w:t>
    </w:r>
    <w:r>
      <w:rPr>
        <w:rFonts w:ascii="Impact" w:hAnsi="Impact"/>
        <w:b/>
        <w:i/>
        <w:sz w:val="56"/>
        <w:szCs w:val="56"/>
      </w:rPr>
      <w:t xml:space="preserve">                                                                 </w:t>
    </w:r>
    <w:r w:rsidRPr="002E37E0">
      <w:rPr>
        <w:rFonts w:ascii="Impact" w:hAnsi="Impact"/>
        <w:b/>
        <w:i/>
        <w:color w:val="002060"/>
        <w:sz w:val="56"/>
        <w:szCs w:val="56"/>
      </w:rPr>
      <w:t xml:space="preserve">Donite </w:t>
    </w:r>
    <w:r w:rsidRPr="002E37E0">
      <w:rPr>
        <w:rFonts w:ascii="Impact" w:hAnsi="Impact"/>
        <w:b/>
        <w:i/>
        <w:color w:val="002060"/>
        <w:sz w:val="28"/>
        <w:szCs w:val="28"/>
      </w:rPr>
      <w:t xml:space="preserve">s.r.o.                                                                                                                                       </w:t>
    </w:r>
  </w:p>
  <w:p w:rsidR="002E37E0" w:rsidRDefault="002E37E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D88"/>
    <w:rsid w:val="00023A97"/>
    <w:rsid w:val="0002781D"/>
    <w:rsid w:val="000510DB"/>
    <w:rsid w:val="000A57A6"/>
    <w:rsid w:val="000E3399"/>
    <w:rsid w:val="00100D88"/>
    <w:rsid w:val="001E1F54"/>
    <w:rsid w:val="001F7EEE"/>
    <w:rsid w:val="002B2C45"/>
    <w:rsid w:val="002E37E0"/>
    <w:rsid w:val="002F5349"/>
    <w:rsid w:val="003604CD"/>
    <w:rsid w:val="005145F6"/>
    <w:rsid w:val="0053005E"/>
    <w:rsid w:val="005B4E2D"/>
    <w:rsid w:val="006572EA"/>
    <w:rsid w:val="00683ADD"/>
    <w:rsid w:val="006A1716"/>
    <w:rsid w:val="006F5F64"/>
    <w:rsid w:val="007578CC"/>
    <w:rsid w:val="00767947"/>
    <w:rsid w:val="00780628"/>
    <w:rsid w:val="0082197E"/>
    <w:rsid w:val="008605BF"/>
    <w:rsid w:val="00881E39"/>
    <w:rsid w:val="009014E1"/>
    <w:rsid w:val="009B38D9"/>
    <w:rsid w:val="009D188A"/>
    <w:rsid w:val="009D1C68"/>
    <w:rsid w:val="00A6374B"/>
    <w:rsid w:val="00A94F53"/>
    <w:rsid w:val="00AA2569"/>
    <w:rsid w:val="00B05AFF"/>
    <w:rsid w:val="00B06F49"/>
    <w:rsid w:val="00BA4E2C"/>
    <w:rsid w:val="00C4709D"/>
    <w:rsid w:val="00C87ABA"/>
    <w:rsid w:val="00CD3CFE"/>
    <w:rsid w:val="00D37727"/>
    <w:rsid w:val="00DC0508"/>
    <w:rsid w:val="00E458FD"/>
    <w:rsid w:val="00F37971"/>
    <w:rsid w:val="00FD1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1E4D"/>
  <w15:chartTrackingRefBased/>
  <w15:docId w15:val="{3A1DF7C4-9A87-40D8-AC57-CD2730DE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D88"/>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100D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B06F4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2197E"/>
    <w:rPr>
      <w:b/>
      <w:bCs/>
    </w:rPr>
  </w:style>
  <w:style w:type="paragraph" w:styleId="Zhlav">
    <w:name w:val="header"/>
    <w:basedOn w:val="Normln"/>
    <w:link w:val="ZhlavChar"/>
    <w:uiPriority w:val="99"/>
    <w:unhideWhenUsed/>
    <w:rsid w:val="002E37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37E0"/>
  </w:style>
  <w:style w:type="paragraph" w:styleId="Zpat">
    <w:name w:val="footer"/>
    <w:basedOn w:val="Normln"/>
    <w:link w:val="ZpatChar"/>
    <w:uiPriority w:val="99"/>
    <w:unhideWhenUsed/>
    <w:rsid w:val="002E37E0"/>
    <w:pPr>
      <w:tabs>
        <w:tab w:val="center" w:pos="4536"/>
        <w:tab w:val="right" w:pos="9072"/>
      </w:tabs>
      <w:spacing w:after="0" w:line="240" w:lineRule="auto"/>
    </w:pPr>
  </w:style>
  <w:style w:type="character" w:customStyle="1" w:styleId="ZpatChar">
    <w:name w:val="Zápatí Char"/>
    <w:basedOn w:val="Standardnpsmoodstavce"/>
    <w:link w:val="Zpat"/>
    <w:uiPriority w:val="99"/>
    <w:rsid w:val="002E37E0"/>
  </w:style>
  <w:style w:type="paragraph" w:styleId="Textbubliny">
    <w:name w:val="Balloon Text"/>
    <w:basedOn w:val="Normln"/>
    <w:link w:val="TextbublinyChar"/>
    <w:uiPriority w:val="99"/>
    <w:semiHidden/>
    <w:unhideWhenUsed/>
    <w:rsid w:val="00A6374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37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5187">
      <w:bodyDiv w:val="1"/>
      <w:marLeft w:val="0"/>
      <w:marRight w:val="0"/>
      <w:marTop w:val="0"/>
      <w:marBottom w:val="0"/>
      <w:divBdr>
        <w:top w:val="none" w:sz="0" w:space="0" w:color="auto"/>
        <w:left w:val="none" w:sz="0" w:space="0" w:color="auto"/>
        <w:bottom w:val="none" w:sz="0" w:space="0" w:color="auto"/>
        <w:right w:val="none" w:sz="0" w:space="0" w:color="auto"/>
      </w:divBdr>
    </w:div>
    <w:div w:id="39520699">
      <w:bodyDiv w:val="1"/>
      <w:marLeft w:val="0"/>
      <w:marRight w:val="0"/>
      <w:marTop w:val="0"/>
      <w:marBottom w:val="0"/>
      <w:divBdr>
        <w:top w:val="none" w:sz="0" w:space="0" w:color="auto"/>
        <w:left w:val="none" w:sz="0" w:space="0" w:color="auto"/>
        <w:bottom w:val="none" w:sz="0" w:space="0" w:color="auto"/>
        <w:right w:val="none" w:sz="0" w:space="0" w:color="auto"/>
      </w:divBdr>
    </w:div>
    <w:div w:id="90049401">
      <w:bodyDiv w:val="1"/>
      <w:marLeft w:val="0"/>
      <w:marRight w:val="0"/>
      <w:marTop w:val="0"/>
      <w:marBottom w:val="0"/>
      <w:divBdr>
        <w:top w:val="none" w:sz="0" w:space="0" w:color="auto"/>
        <w:left w:val="none" w:sz="0" w:space="0" w:color="auto"/>
        <w:bottom w:val="none" w:sz="0" w:space="0" w:color="auto"/>
        <w:right w:val="none" w:sz="0" w:space="0" w:color="auto"/>
      </w:divBdr>
    </w:div>
    <w:div w:id="415902672">
      <w:bodyDiv w:val="1"/>
      <w:marLeft w:val="0"/>
      <w:marRight w:val="0"/>
      <w:marTop w:val="0"/>
      <w:marBottom w:val="0"/>
      <w:divBdr>
        <w:top w:val="none" w:sz="0" w:space="0" w:color="auto"/>
        <w:left w:val="none" w:sz="0" w:space="0" w:color="auto"/>
        <w:bottom w:val="none" w:sz="0" w:space="0" w:color="auto"/>
        <w:right w:val="none" w:sz="0" w:space="0" w:color="auto"/>
      </w:divBdr>
    </w:div>
    <w:div w:id="435515739">
      <w:bodyDiv w:val="1"/>
      <w:marLeft w:val="0"/>
      <w:marRight w:val="0"/>
      <w:marTop w:val="0"/>
      <w:marBottom w:val="0"/>
      <w:divBdr>
        <w:top w:val="none" w:sz="0" w:space="0" w:color="auto"/>
        <w:left w:val="none" w:sz="0" w:space="0" w:color="auto"/>
        <w:bottom w:val="none" w:sz="0" w:space="0" w:color="auto"/>
        <w:right w:val="none" w:sz="0" w:space="0" w:color="auto"/>
      </w:divBdr>
    </w:div>
    <w:div w:id="443766305">
      <w:bodyDiv w:val="1"/>
      <w:marLeft w:val="0"/>
      <w:marRight w:val="0"/>
      <w:marTop w:val="0"/>
      <w:marBottom w:val="0"/>
      <w:divBdr>
        <w:top w:val="none" w:sz="0" w:space="0" w:color="auto"/>
        <w:left w:val="none" w:sz="0" w:space="0" w:color="auto"/>
        <w:bottom w:val="none" w:sz="0" w:space="0" w:color="auto"/>
        <w:right w:val="none" w:sz="0" w:space="0" w:color="auto"/>
      </w:divBdr>
    </w:div>
    <w:div w:id="594557276">
      <w:bodyDiv w:val="1"/>
      <w:marLeft w:val="0"/>
      <w:marRight w:val="0"/>
      <w:marTop w:val="0"/>
      <w:marBottom w:val="0"/>
      <w:divBdr>
        <w:top w:val="none" w:sz="0" w:space="0" w:color="auto"/>
        <w:left w:val="none" w:sz="0" w:space="0" w:color="auto"/>
        <w:bottom w:val="none" w:sz="0" w:space="0" w:color="auto"/>
        <w:right w:val="none" w:sz="0" w:space="0" w:color="auto"/>
      </w:divBdr>
    </w:div>
    <w:div w:id="634795655">
      <w:bodyDiv w:val="1"/>
      <w:marLeft w:val="0"/>
      <w:marRight w:val="0"/>
      <w:marTop w:val="0"/>
      <w:marBottom w:val="0"/>
      <w:divBdr>
        <w:top w:val="none" w:sz="0" w:space="0" w:color="auto"/>
        <w:left w:val="none" w:sz="0" w:space="0" w:color="auto"/>
        <w:bottom w:val="none" w:sz="0" w:space="0" w:color="auto"/>
        <w:right w:val="none" w:sz="0" w:space="0" w:color="auto"/>
      </w:divBdr>
    </w:div>
    <w:div w:id="635528443">
      <w:bodyDiv w:val="1"/>
      <w:marLeft w:val="0"/>
      <w:marRight w:val="0"/>
      <w:marTop w:val="0"/>
      <w:marBottom w:val="0"/>
      <w:divBdr>
        <w:top w:val="none" w:sz="0" w:space="0" w:color="auto"/>
        <w:left w:val="none" w:sz="0" w:space="0" w:color="auto"/>
        <w:bottom w:val="none" w:sz="0" w:space="0" w:color="auto"/>
        <w:right w:val="none" w:sz="0" w:space="0" w:color="auto"/>
      </w:divBdr>
    </w:div>
    <w:div w:id="653997911">
      <w:bodyDiv w:val="1"/>
      <w:marLeft w:val="0"/>
      <w:marRight w:val="0"/>
      <w:marTop w:val="0"/>
      <w:marBottom w:val="0"/>
      <w:divBdr>
        <w:top w:val="none" w:sz="0" w:space="0" w:color="auto"/>
        <w:left w:val="none" w:sz="0" w:space="0" w:color="auto"/>
        <w:bottom w:val="none" w:sz="0" w:space="0" w:color="auto"/>
        <w:right w:val="none" w:sz="0" w:space="0" w:color="auto"/>
      </w:divBdr>
    </w:div>
    <w:div w:id="781993748">
      <w:bodyDiv w:val="1"/>
      <w:marLeft w:val="0"/>
      <w:marRight w:val="0"/>
      <w:marTop w:val="0"/>
      <w:marBottom w:val="0"/>
      <w:divBdr>
        <w:top w:val="none" w:sz="0" w:space="0" w:color="auto"/>
        <w:left w:val="none" w:sz="0" w:space="0" w:color="auto"/>
        <w:bottom w:val="none" w:sz="0" w:space="0" w:color="auto"/>
        <w:right w:val="none" w:sz="0" w:space="0" w:color="auto"/>
      </w:divBdr>
    </w:div>
    <w:div w:id="813570868">
      <w:bodyDiv w:val="1"/>
      <w:marLeft w:val="0"/>
      <w:marRight w:val="0"/>
      <w:marTop w:val="0"/>
      <w:marBottom w:val="0"/>
      <w:divBdr>
        <w:top w:val="none" w:sz="0" w:space="0" w:color="auto"/>
        <w:left w:val="none" w:sz="0" w:space="0" w:color="auto"/>
        <w:bottom w:val="none" w:sz="0" w:space="0" w:color="auto"/>
        <w:right w:val="none" w:sz="0" w:space="0" w:color="auto"/>
      </w:divBdr>
    </w:div>
    <w:div w:id="816148466">
      <w:bodyDiv w:val="1"/>
      <w:marLeft w:val="0"/>
      <w:marRight w:val="0"/>
      <w:marTop w:val="0"/>
      <w:marBottom w:val="0"/>
      <w:divBdr>
        <w:top w:val="none" w:sz="0" w:space="0" w:color="auto"/>
        <w:left w:val="none" w:sz="0" w:space="0" w:color="auto"/>
        <w:bottom w:val="none" w:sz="0" w:space="0" w:color="auto"/>
        <w:right w:val="none" w:sz="0" w:space="0" w:color="auto"/>
      </w:divBdr>
    </w:div>
    <w:div w:id="861280385">
      <w:bodyDiv w:val="1"/>
      <w:marLeft w:val="0"/>
      <w:marRight w:val="0"/>
      <w:marTop w:val="0"/>
      <w:marBottom w:val="0"/>
      <w:divBdr>
        <w:top w:val="none" w:sz="0" w:space="0" w:color="auto"/>
        <w:left w:val="none" w:sz="0" w:space="0" w:color="auto"/>
        <w:bottom w:val="none" w:sz="0" w:space="0" w:color="auto"/>
        <w:right w:val="none" w:sz="0" w:space="0" w:color="auto"/>
      </w:divBdr>
    </w:div>
    <w:div w:id="891498208">
      <w:bodyDiv w:val="1"/>
      <w:marLeft w:val="0"/>
      <w:marRight w:val="0"/>
      <w:marTop w:val="0"/>
      <w:marBottom w:val="0"/>
      <w:divBdr>
        <w:top w:val="none" w:sz="0" w:space="0" w:color="auto"/>
        <w:left w:val="none" w:sz="0" w:space="0" w:color="auto"/>
        <w:bottom w:val="none" w:sz="0" w:space="0" w:color="auto"/>
        <w:right w:val="none" w:sz="0" w:space="0" w:color="auto"/>
      </w:divBdr>
    </w:div>
    <w:div w:id="920404378">
      <w:bodyDiv w:val="1"/>
      <w:marLeft w:val="0"/>
      <w:marRight w:val="0"/>
      <w:marTop w:val="0"/>
      <w:marBottom w:val="0"/>
      <w:divBdr>
        <w:top w:val="none" w:sz="0" w:space="0" w:color="auto"/>
        <w:left w:val="none" w:sz="0" w:space="0" w:color="auto"/>
        <w:bottom w:val="none" w:sz="0" w:space="0" w:color="auto"/>
        <w:right w:val="none" w:sz="0" w:space="0" w:color="auto"/>
      </w:divBdr>
    </w:div>
    <w:div w:id="936056254">
      <w:bodyDiv w:val="1"/>
      <w:marLeft w:val="0"/>
      <w:marRight w:val="0"/>
      <w:marTop w:val="0"/>
      <w:marBottom w:val="0"/>
      <w:divBdr>
        <w:top w:val="none" w:sz="0" w:space="0" w:color="auto"/>
        <w:left w:val="none" w:sz="0" w:space="0" w:color="auto"/>
        <w:bottom w:val="none" w:sz="0" w:space="0" w:color="auto"/>
        <w:right w:val="none" w:sz="0" w:space="0" w:color="auto"/>
      </w:divBdr>
    </w:div>
    <w:div w:id="1078943217">
      <w:bodyDiv w:val="1"/>
      <w:marLeft w:val="0"/>
      <w:marRight w:val="0"/>
      <w:marTop w:val="0"/>
      <w:marBottom w:val="0"/>
      <w:divBdr>
        <w:top w:val="none" w:sz="0" w:space="0" w:color="auto"/>
        <w:left w:val="none" w:sz="0" w:space="0" w:color="auto"/>
        <w:bottom w:val="none" w:sz="0" w:space="0" w:color="auto"/>
        <w:right w:val="none" w:sz="0" w:space="0" w:color="auto"/>
      </w:divBdr>
    </w:div>
    <w:div w:id="1102993548">
      <w:bodyDiv w:val="1"/>
      <w:marLeft w:val="0"/>
      <w:marRight w:val="0"/>
      <w:marTop w:val="0"/>
      <w:marBottom w:val="0"/>
      <w:divBdr>
        <w:top w:val="none" w:sz="0" w:space="0" w:color="auto"/>
        <w:left w:val="none" w:sz="0" w:space="0" w:color="auto"/>
        <w:bottom w:val="none" w:sz="0" w:space="0" w:color="auto"/>
        <w:right w:val="none" w:sz="0" w:space="0" w:color="auto"/>
      </w:divBdr>
    </w:div>
    <w:div w:id="1165127679">
      <w:bodyDiv w:val="1"/>
      <w:marLeft w:val="0"/>
      <w:marRight w:val="0"/>
      <w:marTop w:val="0"/>
      <w:marBottom w:val="0"/>
      <w:divBdr>
        <w:top w:val="none" w:sz="0" w:space="0" w:color="auto"/>
        <w:left w:val="none" w:sz="0" w:space="0" w:color="auto"/>
        <w:bottom w:val="none" w:sz="0" w:space="0" w:color="auto"/>
        <w:right w:val="none" w:sz="0" w:space="0" w:color="auto"/>
      </w:divBdr>
    </w:div>
    <w:div w:id="1224634054">
      <w:bodyDiv w:val="1"/>
      <w:marLeft w:val="0"/>
      <w:marRight w:val="0"/>
      <w:marTop w:val="0"/>
      <w:marBottom w:val="0"/>
      <w:divBdr>
        <w:top w:val="none" w:sz="0" w:space="0" w:color="auto"/>
        <w:left w:val="none" w:sz="0" w:space="0" w:color="auto"/>
        <w:bottom w:val="none" w:sz="0" w:space="0" w:color="auto"/>
        <w:right w:val="none" w:sz="0" w:space="0" w:color="auto"/>
      </w:divBdr>
    </w:div>
    <w:div w:id="1305771840">
      <w:bodyDiv w:val="1"/>
      <w:marLeft w:val="0"/>
      <w:marRight w:val="0"/>
      <w:marTop w:val="0"/>
      <w:marBottom w:val="0"/>
      <w:divBdr>
        <w:top w:val="none" w:sz="0" w:space="0" w:color="auto"/>
        <w:left w:val="none" w:sz="0" w:space="0" w:color="auto"/>
        <w:bottom w:val="none" w:sz="0" w:space="0" w:color="auto"/>
        <w:right w:val="none" w:sz="0" w:space="0" w:color="auto"/>
      </w:divBdr>
    </w:div>
    <w:div w:id="1368411059">
      <w:bodyDiv w:val="1"/>
      <w:marLeft w:val="0"/>
      <w:marRight w:val="0"/>
      <w:marTop w:val="0"/>
      <w:marBottom w:val="0"/>
      <w:divBdr>
        <w:top w:val="none" w:sz="0" w:space="0" w:color="auto"/>
        <w:left w:val="none" w:sz="0" w:space="0" w:color="auto"/>
        <w:bottom w:val="none" w:sz="0" w:space="0" w:color="auto"/>
        <w:right w:val="none" w:sz="0" w:space="0" w:color="auto"/>
      </w:divBdr>
    </w:div>
    <w:div w:id="1425221894">
      <w:bodyDiv w:val="1"/>
      <w:marLeft w:val="0"/>
      <w:marRight w:val="0"/>
      <w:marTop w:val="0"/>
      <w:marBottom w:val="0"/>
      <w:divBdr>
        <w:top w:val="none" w:sz="0" w:space="0" w:color="auto"/>
        <w:left w:val="none" w:sz="0" w:space="0" w:color="auto"/>
        <w:bottom w:val="none" w:sz="0" w:space="0" w:color="auto"/>
        <w:right w:val="none" w:sz="0" w:space="0" w:color="auto"/>
      </w:divBdr>
    </w:div>
    <w:div w:id="1492522203">
      <w:bodyDiv w:val="1"/>
      <w:marLeft w:val="0"/>
      <w:marRight w:val="0"/>
      <w:marTop w:val="0"/>
      <w:marBottom w:val="0"/>
      <w:divBdr>
        <w:top w:val="none" w:sz="0" w:space="0" w:color="auto"/>
        <w:left w:val="none" w:sz="0" w:space="0" w:color="auto"/>
        <w:bottom w:val="none" w:sz="0" w:space="0" w:color="auto"/>
        <w:right w:val="none" w:sz="0" w:space="0" w:color="auto"/>
      </w:divBdr>
    </w:div>
    <w:div w:id="1503350257">
      <w:bodyDiv w:val="1"/>
      <w:marLeft w:val="0"/>
      <w:marRight w:val="0"/>
      <w:marTop w:val="0"/>
      <w:marBottom w:val="0"/>
      <w:divBdr>
        <w:top w:val="none" w:sz="0" w:space="0" w:color="auto"/>
        <w:left w:val="none" w:sz="0" w:space="0" w:color="auto"/>
        <w:bottom w:val="none" w:sz="0" w:space="0" w:color="auto"/>
        <w:right w:val="none" w:sz="0" w:space="0" w:color="auto"/>
      </w:divBdr>
    </w:div>
    <w:div w:id="1521360891">
      <w:bodyDiv w:val="1"/>
      <w:marLeft w:val="0"/>
      <w:marRight w:val="0"/>
      <w:marTop w:val="0"/>
      <w:marBottom w:val="0"/>
      <w:divBdr>
        <w:top w:val="none" w:sz="0" w:space="0" w:color="auto"/>
        <w:left w:val="none" w:sz="0" w:space="0" w:color="auto"/>
        <w:bottom w:val="none" w:sz="0" w:space="0" w:color="auto"/>
        <w:right w:val="none" w:sz="0" w:space="0" w:color="auto"/>
      </w:divBdr>
    </w:div>
    <w:div w:id="1600797201">
      <w:bodyDiv w:val="1"/>
      <w:marLeft w:val="0"/>
      <w:marRight w:val="0"/>
      <w:marTop w:val="0"/>
      <w:marBottom w:val="0"/>
      <w:divBdr>
        <w:top w:val="none" w:sz="0" w:space="0" w:color="auto"/>
        <w:left w:val="none" w:sz="0" w:space="0" w:color="auto"/>
        <w:bottom w:val="none" w:sz="0" w:space="0" w:color="auto"/>
        <w:right w:val="none" w:sz="0" w:space="0" w:color="auto"/>
      </w:divBdr>
    </w:div>
    <w:div w:id="1676689104">
      <w:bodyDiv w:val="1"/>
      <w:marLeft w:val="0"/>
      <w:marRight w:val="0"/>
      <w:marTop w:val="0"/>
      <w:marBottom w:val="0"/>
      <w:divBdr>
        <w:top w:val="none" w:sz="0" w:space="0" w:color="auto"/>
        <w:left w:val="none" w:sz="0" w:space="0" w:color="auto"/>
        <w:bottom w:val="none" w:sz="0" w:space="0" w:color="auto"/>
        <w:right w:val="none" w:sz="0" w:space="0" w:color="auto"/>
      </w:divBdr>
    </w:div>
    <w:div w:id="1815684385">
      <w:bodyDiv w:val="1"/>
      <w:marLeft w:val="0"/>
      <w:marRight w:val="0"/>
      <w:marTop w:val="0"/>
      <w:marBottom w:val="0"/>
      <w:divBdr>
        <w:top w:val="none" w:sz="0" w:space="0" w:color="auto"/>
        <w:left w:val="none" w:sz="0" w:space="0" w:color="auto"/>
        <w:bottom w:val="none" w:sz="0" w:space="0" w:color="auto"/>
        <w:right w:val="none" w:sz="0" w:space="0" w:color="auto"/>
      </w:divBdr>
    </w:div>
    <w:div w:id="1824472378">
      <w:bodyDiv w:val="1"/>
      <w:marLeft w:val="0"/>
      <w:marRight w:val="0"/>
      <w:marTop w:val="0"/>
      <w:marBottom w:val="0"/>
      <w:divBdr>
        <w:top w:val="none" w:sz="0" w:space="0" w:color="auto"/>
        <w:left w:val="none" w:sz="0" w:space="0" w:color="auto"/>
        <w:bottom w:val="none" w:sz="0" w:space="0" w:color="auto"/>
        <w:right w:val="none" w:sz="0" w:space="0" w:color="auto"/>
      </w:divBdr>
    </w:div>
    <w:div w:id="1952205015">
      <w:bodyDiv w:val="1"/>
      <w:marLeft w:val="0"/>
      <w:marRight w:val="0"/>
      <w:marTop w:val="0"/>
      <w:marBottom w:val="0"/>
      <w:divBdr>
        <w:top w:val="none" w:sz="0" w:space="0" w:color="auto"/>
        <w:left w:val="none" w:sz="0" w:space="0" w:color="auto"/>
        <w:bottom w:val="none" w:sz="0" w:space="0" w:color="auto"/>
        <w:right w:val="none" w:sz="0" w:space="0" w:color="auto"/>
      </w:divBdr>
    </w:div>
    <w:div w:id="2006394186">
      <w:bodyDiv w:val="1"/>
      <w:marLeft w:val="0"/>
      <w:marRight w:val="0"/>
      <w:marTop w:val="0"/>
      <w:marBottom w:val="0"/>
      <w:divBdr>
        <w:top w:val="none" w:sz="0" w:space="0" w:color="auto"/>
        <w:left w:val="none" w:sz="0" w:space="0" w:color="auto"/>
        <w:bottom w:val="none" w:sz="0" w:space="0" w:color="auto"/>
        <w:right w:val="none" w:sz="0" w:space="0" w:color="auto"/>
      </w:divBdr>
    </w:div>
    <w:div w:id="202258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1</Pages>
  <Words>1929</Words>
  <Characters>11387</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jaroslavkolicek@seznam.cz</dc:creator>
  <cp:keywords/>
  <dc:description/>
  <cp:lastModifiedBy> </cp:lastModifiedBy>
  <cp:revision>16</cp:revision>
  <cp:lastPrinted>2019-09-17T21:01:00Z</cp:lastPrinted>
  <dcterms:created xsi:type="dcterms:W3CDTF">2019-02-08T10:01:00Z</dcterms:created>
  <dcterms:modified xsi:type="dcterms:W3CDTF">2020-05-04T11:43:00Z</dcterms:modified>
</cp:coreProperties>
</file>